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沥青路面</w:t>
      </w:r>
      <w:r>
        <w:rPr>
          <w:rFonts w:hint="eastAsia"/>
          <w:b/>
          <w:bCs/>
          <w:sz w:val="44"/>
          <w:szCs w:val="44"/>
          <w:lang w:val="en-US" w:eastAsia="zh-CN"/>
        </w:rPr>
        <w:t>铺设施工工序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透层、粘层：1)材料品种：PC-2乳化沥青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2)喷油量：1.2L/㎡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3)透层油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封层：1)材料品种：稀浆封层ES-3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2)厚度：1cm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透层、粘层：1)材料品种：PC-3改性乳化沥青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2)喷油量：0.6L/㎡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3)粘层油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沥青混凝土：1)沥青品种：石油沥青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2)沥青混凝土种类：AC-20C中粒式沥青混凝土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3)石料粒径：按设计要求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4)掺和料：按设计要求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5)厚度：6cm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透层、粘层：1)材料品种：PC-3改性乳化沥青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2)喷油量：0.6L/㎡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3)粘层油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沥青混凝土：1)沥青品种：石油沥青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2)沥青混凝土种类：AC-13C细粒式SBS改性沥青混凝土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3)石料粒径：按设计要求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4)掺和料：按设计要求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5)厚度：4cm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734B1C78"/>
    <w:rsid w:val="0466364D"/>
    <w:rsid w:val="5E1D00A2"/>
    <w:rsid w:val="734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315</Characters>
  <Lines>0</Lines>
  <Paragraphs>0</Paragraphs>
  <TotalTime>2</TotalTime>
  <ScaleCrop>false</ScaleCrop>
  <LinksUpToDate>false</LinksUpToDate>
  <CharactersWithSpaces>534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2022-04-28T06:41:00Z</dcterms:created>
  <dc:creator>acer</dc:creator>
  <cp:lastModifiedBy>HP</cp:lastModifiedBy>
  <dcterms:modified xsi:type="dcterms:W3CDTF">2022-04-29T00:23:21Z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6B99EC3F47164011B80F99FCDABD87BD</vt:lpwstr>
  </property>
</Properties>
</file>