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sz w:val="30"/>
          <w:szCs w:val="30"/>
        </w:rPr>
      </w:pPr>
    </w:p>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bookmarkStart w:id="0" w:name="_GoBack"/>
      <w:r>
        <w:rPr>
          <w:rFonts w:hint="eastAsia" w:ascii="仿宋" w:hAnsi="仿宋" w:eastAsia="仿宋" w:cs="黑体"/>
          <w:b/>
          <w:bCs/>
          <w:sz w:val="30"/>
          <w:szCs w:val="30"/>
        </w:rPr>
        <w:t>劳务承包服务合同</w:t>
      </w:r>
    </w:p>
    <w:bookmarkEnd w:id="0"/>
    <w:p>
      <w:pPr>
        <w:spacing w:line="360" w:lineRule="auto"/>
        <w:rPr>
          <w:rFonts w:ascii="仿宋" w:hAnsi="仿宋" w:eastAsia="仿宋" w:cs="仿宋"/>
          <w:b/>
          <w:bCs/>
          <w:sz w:val="30"/>
          <w:szCs w:val="30"/>
        </w:rPr>
      </w:pPr>
    </w:p>
    <w:p>
      <w:pPr>
        <w:shd w:val="clear" w:color="auto" w:fill="FFFFFF"/>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（4）乙方日常养护至少配备9名养护人员（其中含1名管理人员，下雨或者节假日等不可控因素除外），甲方不定时进行抽查。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ind w:firstLine="600"/>
        <w:rPr>
          <w:rFonts w:hint="eastAsia" w:ascii="仿宋" w:hAnsi="仿宋" w:eastAsia="仿宋"/>
          <w:sz w:val="30"/>
          <w:szCs w:val="30"/>
        </w:rPr>
      </w:pP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pStyle w:val="3"/>
        <w:spacing w:line="360" w:lineRule="auto"/>
        <w:ind w:firstLine="600"/>
        <w:rPr>
          <w:rFonts w:ascii="仿宋" w:hAnsi="仿宋" w:eastAsia="仿宋" w:cs="宋体"/>
          <w:sz w:val="30"/>
          <w:szCs w:val="30"/>
        </w:rPr>
      </w:pPr>
      <w:r>
        <w:rPr>
          <w:rFonts w:hint="eastAsia" w:ascii="仿宋" w:hAnsi="仿宋" w:eastAsia="仿宋" w:cs="宋体"/>
          <w:sz w:val="30"/>
          <w:szCs w:val="30"/>
        </w:rPr>
        <w:t>（</w:t>
      </w:r>
      <w:r>
        <w:rPr>
          <w:rFonts w:hint="eastAsia" w:ascii="仿宋" w:hAnsi="仿宋" w:eastAsia="仿宋" w:cs="宋体"/>
          <w:sz w:val="30"/>
          <w:szCs w:val="30"/>
          <w:lang w:val="en-US" w:eastAsia="zh-CN"/>
        </w:rPr>
        <w:t>1</w:t>
      </w:r>
      <w:r>
        <w:rPr>
          <w:rFonts w:hint="eastAsia" w:ascii="仿宋" w:hAnsi="仿宋" w:eastAsia="仿宋" w:cs="宋体"/>
          <w:sz w:val="30"/>
          <w:szCs w:val="30"/>
        </w:rPr>
        <w:t>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Courier New"/>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jc w:val="center"/>
        <w:rPr>
          <w:rFonts w:ascii="仿宋" w:hAnsi="仿宋" w:eastAsia="仿宋" w:cs="宋体"/>
          <w:sz w:val="30"/>
          <w:szCs w:val="30"/>
        </w:rPr>
      </w:pPr>
      <w:r>
        <w:rPr>
          <w:rFonts w:hint="eastAsia" w:ascii="仿宋" w:hAnsi="仿宋" w:eastAsia="仿宋" w:cs="宋体"/>
          <w:sz w:val="30"/>
          <w:szCs w:val="30"/>
        </w:rPr>
        <w:t>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jc w:val="center"/>
        <w:rPr>
          <w:rFonts w:ascii="仿宋" w:hAnsi="仿宋" w:eastAsia="仿宋" w:cs="宋体"/>
          <w:sz w:val="30"/>
          <w:szCs w:val="30"/>
        </w:rPr>
      </w:pPr>
      <w:r>
        <w:rPr>
          <w:rFonts w:hint="eastAsia" w:ascii="仿宋" w:hAnsi="仿宋" w:eastAsia="仿宋" w:cs="宋体"/>
          <w:sz w:val="30"/>
          <w:szCs w:val="30"/>
        </w:rPr>
        <w:t>第八条 合同争议的解决</w:t>
      </w: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3000" w:firstLineChars="1000"/>
        <w:jc w:val="both"/>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w:t>
      </w:r>
      <w:r>
        <w:rPr>
          <w:rFonts w:hint="eastAsia" w:ascii="仿宋" w:hAnsi="仿宋" w:eastAsia="仿宋"/>
          <w:sz w:val="30"/>
          <w:szCs w:val="30"/>
          <w:lang w:val="en-US" w:eastAsia="zh-CN"/>
        </w:rPr>
        <w:t xml:space="preserve">  </w:t>
      </w:r>
      <w:r>
        <w:rPr>
          <w:rFonts w:hint="eastAsia" w:ascii="仿宋" w:hAnsi="仿宋" w:eastAsia="仿宋"/>
          <w:sz w:val="30"/>
          <w:szCs w:val="30"/>
        </w:rPr>
        <w:t>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hint="eastAsia" w:ascii="仿宋" w:hAnsi="仿宋" w:eastAsia="仿宋" w:cs="宋体"/>
          <w:sz w:val="30"/>
          <w:szCs w:val="30"/>
        </w:rPr>
      </w:pPr>
    </w:p>
    <w:p>
      <w:pPr>
        <w:spacing w:line="360" w:lineRule="auto"/>
        <w:rPr>
          <w:rFonts w:hint="eastAsia"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hint="eastAsia"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4"/>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3078468C"/>
    <w:rsid w:val="3078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2022-08-24T01:16:00Z</dcterms:created>
  <dc:creator></dc:creator>
  <cp:lastModifiedBy></cp:lastModifiedBy>
  <dcterms:modified xsi:type="dcterms:W3CDTF">2022-08-24T01:20:13Z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EFABD27B2405439CB39C1D1C3C16D9E4</vt:lpwstr>
  </property>
</Properties>
</file>