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 xml:space="preserve">    管养要求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应业主方要求，乙方必须按照业主方要求统一反光衣上岗。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第二部分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二、道路的乔木下垂枝条高度不得低于3m；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五、乔灌木、地被无病虫害现象，长势好；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六、及时对绿地上乔灌木倾斜，及时扶正；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七、及时对空缺地补植；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八、乔灌木残枝枯叶及时修剪，清理；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九、抗台防汛期间，对抗风差的乔木进行支持及修剪；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十、修剪后残留枝条，必须24小时内清理到位；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十一、负责道路修剪枝条清运装车卸车工作；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十二、应业主方要求，做好施肥工作；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十三、应业主方要求，保障劳动力供求并及时对现场整改；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十四、应业主方需求，做好防汛抗台灾前、灾中、灾后劳动力保障；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十五、保持乔灌木植被内胆通透性，及时做好修剪工作；</w:t>
      </w:r>
    </w:p>
    <w:p>
      <w:pPr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十六、保持乔木2.5M以下无徒长枝，孤植灌木0.5m无徒长枝。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要做好日常养护巡查及安全隐患排查，并及时上报，若由于巡查不当或不及时上报导致的受伤或意外事故（如未及时巡查发现树木病虫害、倾斜存在安全隐患导致的倒伏等），与业主方无关，由劳务班组承担责任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禁止在道路绿化中焚烧枯枝枯叶，做好道路绿化防火防范；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疫情管控期间，乙方劳务人员必须按照疫情管控要求配备防护设备。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</w:p>
    <w:p>
      <w:pPr>
        <w:spacing w:line="48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37FA5406"/>
    <w:rsid w:val="37FA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2023-02-17T08:12:00Z</dcterms:created>
  <dc:creator></dc:creator>
  <cp:lastModifiedBy></cp:lastModifiedBy>
  <dcterms:modified xsi:type="dcterms:W3CDTF">2023-02-17T08:14:21Z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1DC7FA772A554A29A889EA9440337AA1</vt:lpwstr>
  </property>
</Properties>
</file>