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cs="仿宋"/>
          <w:b/>
          <w:spacing w:val="-20"/>
          <w:kern w:val="0"/>
          <w:sz w:val="36"/>
          <w:szCs w:val="36"/>
          <w:lang w:val="en-US" w:eastAsia="zh-CN"/>
        </w:rPr>
        <w:t>古渡一条街</w:t>
      </w:r>
      <w:r>
        <w:rPr>
          <w:rFonts w:hint="eastAsia" w:ascii="仿宋" w:hAnsi="仿宋" w:eastAsia="仿宋"/>
          <w:b/>
          <w:spacing w:val="-20"/>
          <w:kern w:val="0"/>
          <w:sz w:val="36"/>
          <w:szCs w:val="36"/>
        </w:rPr>
        <w:t>经营点（编号</w:t>
      </w:r>
      <w:r>
        <w:rPr>
          <w:rFonts w:hint="eastAsia" w:ascii="仿宋" w:hAnsi="仿宋" w:eastAsia="仿宋"/>
          <w:b/>
          <w:spacing w:val="-20"/>
          <w:kern w:val="0"/>
          <w:sz w:val="36"/>
          <w:szCs w:val="36"/>
          <w:lang w:val="en-US" w:eastAsia="zh-CN"/>
        </w:rPr>
        <w:t>005-010</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rPr>
      </w:pPr>
      <w:bookmarkStart w:id="0" w:name="OLE_LINK1"/>
      <w:r>
        <w:rPr>
          <w:rFonts w:hint="eastAsia" w:ascii="仿宋" w:hAnsi="仿宋" w:eastAsia="仿宋" w:cs="仿宋"/>
          <w:bCs w:val="0"/>
          <w:kern w:val="0"/>
          <w:sz w:val="24"/>
          <w:szCs w:val="24"/>
        </w:rPr>
        <w:t>受莆田市绶溪旅游管理有限公司（以下竞价文件中简称</w:t>
      </w:r>
      <w:r>
        <w:rPr>
          <w:rFonts w:hint="eastAsia" w:ascii="仿宋" w:hAnsi="仿宋" w:eastAsia="仿宋" w:cs="仿宋"/>
          <w:bCs w:val="0"/>
          <w:kern w:val="0"/>
          <w:sz w:val="24"/>
          <w:szCs w:val="24"/>
          <w:lang w:eastAsia="zh-CN"/>
        </w:rPr>
        <w:t>委托方</w:t>
      </w:r>
      <w:r>
        <w:rPr>
          <w:rFonts w:hint="eastAsia" w:ascii="仿宋" w:hAnsi="仿宋" w:eastAsia="仿宋" w:cs="仿宋"/>
          <w:kern w:val="0"/>
          <w:sz w:val="24"/>
          <w:szCs w:val="24"/>
        </w:rPr>
        <w:t>）委托，我中心</w:t>
      </w:r>
      <w:r>
        <w:rPr>
          <w:rFonts w:hint="eastAsia" w:ascii="仿宋" w:hAnsi="仿宋" w:eastAsia="仿宋" w:cs="仿宋"/>
          <w:bCs w:val="0"/>
          <w:kern w:val="0"/>
          <w:sz w:val="24"/>
          <w:szCs w:val="24"/>
        </w:rPr>
        <w:t>就绶溪公园</w:t>
      </w:r>
      <w:r>
        <w:rPr>
          <w:rFonts w:hint="eastAsia" w:ascii="仿宋" w:hAnsi="仿宋" w:eastAsia="仿宋" w:cs="仿宋"/>
          <w:bCs w:val="0"/>
          <w:kern w:val="0"/>
          <w:sz w:val="24"/>
          <w:szCs w:val="24"/>
          <w:lang w:val="en-US" w:eastAsia="zh-CN"/>
        </w:rPr>
        <w:t>古渡一条街</w:t>
      </w:r>
      <w:r>
        <w:rPr>
          <w:rFonts w:hint="eastAsia" w:ascii="仿宋" w:hAnsi="仿宋" w:eastAsia="仿宋" w:cs="仿宋"/>
          <w:bCs w:val="0"/>
          <w:kern w:val="0"/>
          <w:sz w:val="24"/>
          <w:szCs w:val="24"/>
        </w:rPr>
        <w:t>经营点（编号00</w:t>
      </w:r>
      <w:r>
        <w:rPr>
          <w:rFonts w:hint="eastAsia" w:ascii="仿宋" w:hAnsi="仿宋" w:eastAsia="仿宋" w:cs="仿宋"/>
          <w:bCs w:val="0"/>
          <w:kern w:val="0"/>
          <w:sz w:val="24"/>
          <w:szCs w:val="24"/>
          <w:lang w:val="en-US" w:eastAsia="zh-CN"/>
        </w:rPr>
        <w:t>5-010</w:t>
      </w:r>
      <w:r>
        <w:rPr>
          <w:rFonts w:hint="eastAsia" w:ascii="仿宋" w:hAnsi="仿宋" w:eastAsia="仿宋" w:cs="仿宋"/>
          <w:bCs w:val="0"/>
          <w:kern w:val="0"/>
          <w:sz w:val="24"/>
          <w:szCs w:val="24"/>
        </w:rPr>
        <w:t>）</w:t>
      </w:r>
      <w:r>
        <w:rPr>
          <w:rFonts w:hint="eastAsia" w:ascii="仿宋" w:hAnsi="仿宋" w:eastAsia="仿宋" w:cs="仿宋"/>
          <w:sz w:val="24"/>
          <w:szCs w:val="24"/>
        </w:rPr>
        <w:t>采取现场多轮报价方式进行竞价</w:t>
      </w:r>
      <w:r>
        <w:rPr>
          <w:rFonts w:hint="eastAsia" w:ascii="仿宋" w:hAnsi="仿宋" w:eastAsia="仿宋" w:cs="仿宋"/>
          <w:bCs w:val="0"/>
          <w:kern w:val="0"/>
          <w:sz w:val="24"/>
          <w:szCs w:val="24"/>
        </w:rPr>
        <w:t>公开选择经营者，公告如下：</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项目名称：公开选择绶溪公园</w:t>
      </w:r>
      <w:r>
        <w:rPr>
          <w:rFonts w:hint="eastAsia" w:ascii="仿宋" w:hAnsi="仿宋" w:eastAsia="仿宋" w:cs="仿宋"/>
          <w:bCs w:val="0"/>
          <w:kern w:val="0"/>
          <w:sz w:val="24"/>
          <w:szCs w:val="24"/>
          <w:lang w:val="en-US" w:eastAsia="zh-CN"/>
        </w:rPr>
        <w:t>古渡一条街</w:t>
      </w:r>
      <w:r>
        <w:rPr>
          <w:rFonts w:hint="eastAsia" w:ascii="仿宋" w:hAnsi="仿宋" w:eastAsia="仿宋" w:cs="仿宋"/>
          <w:bCs w:val="0"/>
          <w:kern w:val="0"/>
          <w:sz w:val="24"/>
          <w:szCs w:val="24"/>
        </w:rPr>
        <w:t>经营点（编号00</w:t>
      </w:r>
      <w:r>
        <w:rPr>
          <w:rFonts w:hint="eastAsia" w:ascii="仿宋" w:hAnsi="仿宋" w:eastAsia="仿宋" w:cs="仿宋"/>
          <w:bCs w:val="0"/>
          <w:kern w:val="0"/>
          <w:sz w:val="24"/>
          <w:szCs w:val="24"/>
          <w:lang w:val="en-US" w:eastAsia="zh-CN"/>
        </w:rPr>
        <w:t>5-010</w:t>
      </w:r>
      <w:r>
        <w:rPr>
          <w:rFonts w:hint="eastAsia" w:ascii="仿宋" w:hAnsi="仿宋" w:eastAsia="仿宋" w:cs="仿宋"/>
          <w:bCs w:val="0"/>
          <w:kern w:val="0"/>
          <w:sz w:val="24"/>
          <w:szCs w:val="24"/>
        </w:rPr>
        <w:t>）经营者</w:t>
      </w:r>
    </w:p>
    <w:p>
      <w:pPr>
        <w:pStyle w:val="2"/>
        <w:numPr>
          <w:ilvl w:val="0"/>
          <w:numId w:val="1"/>
        </w:numPr>
        <w:spacing w:line="400" w:lineRule="exact"/>
        <w:ind w:left="1"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rPr>
      </w:pPr>
      <w:r>
        <w:rPr>
          <w:rFonts w:hint="eastAsia" w:ascii="仿宋" w:hAnsi="仿宋" w:eastAsia="仿宋" w:cs="仿宋"/>
          <w:bCs w:val="0"/>
          <w:kern w:val="0"/>
          <w:sz w:val="24"/>
          <w:szCs w:val="24"/>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公告期限</w:t>
      </w:r>
      <w:r>
        <w:rPr>
          <w:rFonts w:hint="eastAsia" w:ascii="仿宋" w:hAnsi="仿宋" w:eastAsia="仿宋"/>
          <w:sz w:val="24"/>
          <w:szCs w:val="24"/>
        </w:rPr>
        <w:t>：</w:t>
      </w:r>
      <w:r>
        <w:rPr>
          <w:rFonts w:hint="eastAsia" w:ascii="仿宋" w:hAnsi="仿宋" w:eastAsia="仿宋" w:cs="仿宋"/>
          <w:bCs w:val="0"/>
          <w:kern w:val="0"/>
          <w:sz w:val="24"/>
          <w:szCs w:val="24"/>
        </w:rPr>
        <w:t xml:space="preserve"> 2023年</w:t>
      </w:r>
      <w:r>
        <w:rPr>
          <w:rFonts w:hint="eastAsia" w:ascii="仿宋" w:hAnsi="仿宋" w:eastAsia="仿宋" w:cs="仿宋"/>
          <w:bCs w:val="0"/>
          <w:kern w:val="0"/>
          <w:sz w:val="24"/>
          <w:szCs w:val="24"/>
          <w:lang w:val="en-US" w:eastAsia="zh-CN"/>
        </w:rPr>
        <w:t>8</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4</w:t>
      </w:r>
      <w:r>
        <w:rPr>
          <w:rFonts w:hint="eastAsia" w:ascii="仿宋" w:hAnsi="仿宋" w:eastAsia="仿宋" w:cs="仿宋"/>
          <w:bCs w:val="0"/>
          <w:kern w:val="0"/>
          <w:sz w:val="24"/>
          <w:szCs w:val="24"/>
        </w:rPr>
        <w:t>日至2023年</w:t>
      </w:r>
      <w:r>
        <w:rPr>
          <w:rFonts w:hint="eastAsia" w:ascii="仿宋" w:hAnsi="仿宋" w:eastAsia="仿宋" w:cs="仿宋"/>
          <w:bCs w:val="0"/>
          <w:kern w:val="0"/>
          <w:sz w:val="24"/>
          <w:szCs w:val="24"/>
          <w:lang w:val="en-US" w:eastAsia="zh-CN"/>
        </w:rPr>
        <w:t>8</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17</w:t>
      </w:r>
      <w:r>
        <w:rPr>
          <w:rFonts w:hint="eastAsia" w:ascii="仿宋" w:hAnsi="仿宋" w:eastAsia="仿宋" w:cs="仿宋"/>
          <w:bCs w:val="0"/>
          <w:kern w:val="0"/>
          <w:sz w:val="24"/>
          <w:szCs w:val="24"/>
        </w:rPr>
        <w:t>日。</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现场报价会时间：2023年</w:t>
      </w:r>
      <w:r>
        <w:rPr>
          <w:rFonts w:hint="eastAsia" w:ascii="仿宋" w:hAnsi="仿宋" w:eastAsia="仿宋" w:cs="仿宋"/>
          <w:bCs w:val="0"/>
          <w:kern w:val="0"/>
          <w:sz w:val="24"/>
          <w:szCs w:val="24"/>
          <w:lang w:val="en-US" w:eastAsia="zh-CN"/>
        </w:rPr>
        <w:t>8</w:t>
      </w:r>
      <w:r>
        <w:rPr>
          <w:rFonts w:hint="eastAsia" w:ascii="仿宋" w:hAnsi="仿宋" w:eastAsia="仿宋" w:cs="仿宋"/>
          <w:bCs w:val="0"/>
          <w:kern w:val="0"/>
          <w:sz w:val="24"/>
          <w:szCs w:val="24"/>
        </w:rPr>
        <w:t>月</w:t>
      </w:r>
      <w:r>
        <w:rPr>
          <w:rFonts w:hint="eastAsia" w:ascii="仿宋" w:hAnsi="仿宋" w:eastAsia="仿宋" w:cs="仿宋"/>
          <w:bCs w:val="0"/>
          <w:kern w:val="0"/>
          <w:sz w:val="24"/>
          <w:szCs w:val="24"/>
          <w:lang w:val="en-US" w:eastAsia="zh-CN"/>
        </w:rPr>
        <w:t>18</w:t>
      </w:r>
      <w:r>
        <w:rPr>
          <w:rFonts w:hint="eastAsia" w:ascii="仿宋" w:hAnsi="仿宋" w:eastAsia="仿宋" w:cs="仿宋"/>
          <w:bCs w:val="0"/>
          <w:kern w:val="0"/>
          <w:sz w:val="24"/>
          <w:szCs w:val="24"/>
        </w:rPr>
        <w:t>日上午</w:t>
      </w:r>
      <w:r>
        <w:rPr>
          <w:rFonts w:hint="eastAsia" w:ascii="仿宋" w:hAnsi="仿宋" w:eastAsia="仿宋" w:cs="仿宋"/>
          <w:bCs w:val="0"/>
          <w:kern w:val="0"/>
          <w:sz w:val="24"/>
          <w:szCs w:val="24"/>
          <w:lang w:val="en-US" w:eastAsia="zh-CN"/>
        </w:rPr>
        <w:t>11</w:t>
      </w:r>
      <w:r>
        <w:rPr>
          <w:rFonts w:hint="eastAsia" w:ascii="仿宋" w:hAnsi="仿宋" w:eastAsia="仿宋" w:cs="仿宋"/>
          <w:bCs w:val="0"/>
          <w:kern w:val="0"/>
          <w:sz w:val="24"/>
          <w:szCs w:val="24"/>
        </w:rPr>
        <w:t>:30 （逾期递交不予接受）</w:t>
      </w:r>
    </w:p>
    <w:p>
      <w:pPr>
        <w:pStyle w:val="2"/>
        <w:numPr>
          <w:ilvl w:val="0"/>
          <w:numId w:val="1"/>
        </w:numPr>
        <w:spacing w:line="400" w:lineRule="exact"/>
        <w:ind w:left="1" w:firstLine="480"/>
        <w:rPr>
          <w:rFonts w:hint="eastAsia" w:ascii="仿宋" w:hAnsi="仿宋" w:eastAsia="仿宋" w:cs="仿宋"/>
          <w:bCs w:val="0"/>
          <w:kern w:val="0"/>
          <w:sz w:val="24"/>
          <w:szCs w:val="24"/>
        </w:rPr>
      </w:pPr>
      <w:r>
        <w:rPr>
          <w:rFonts w:hint="eastAsia" w:ascii="仿宋" w:hAnsi="仿宋" w:eastAsia="仿宋" w:cs="仿宋"/>
          <w:bCs w:val="0"/>
          <w:kern w:val="0"/>
          <w:sz w:val="24"/>
          <w:szCs w:val="24"/>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rPr>
      </w:pPr>
      <w:r>
        <w:rPr>
          <w:rFonts w:hint="eastAsia" w:ascii="仿宋" w:hAnsi="仿宋" w:eastAsia="仿宋" w:cs="仿宋"/>
          <w:bCs w:val="0"/>
          <w:kern w:val="0"/>
          <w:sz w:val="24"/>
          <w:szCs w:val="24"/>
          <w:lang w:eastAsia="zh-CN"/>
        </w:rPr>
        <w:t>七、</w:t>
      </w:r>
      <w:r>
        <w:rPr>
          <w:rFonts w:hint="eastAsia" w:ascii="仿宋" w:hAnsi="仿宋" w:eastAsia="仿宋" w:cs="仿宋"/>
          <w:bCs w:val="0"/>
          <w:kern w:val="0"/>
          <w:sz w:val="24"/>
          <w:szCs w:val="24"/>
        </w:rPr>
        <w:t>意</w:t>
      </w:r>
      <w:r>
        <w:rPr>
          <w:rFonts w:hint="eastAsia" w:ascii="仿宋" w:hAnsi="仿宋" w:eastAsia="仿宋"/>
          <w:kern w:val="0"/>
          <w:sz w:val="24"/>
          <w:szCs w:val="24"/>
        </w:rPr>
        <w:t>向</w:t>
      </w:r>
      <w:r>
        <w:rPr>
          <w:rFonts w:hint="eastAsia" w:ascii="仿宋" w:hAnsi="仿宋" w:eastAsia="仿宋"/>
          <w:kern w:val="0"/>
          <w:sz w:val="24"/>
          <w:szCs w:val="24"/>
          <w:lang w:eastAsia="zh-CN"/>
        </w:rPr>
        <w:t>经营者</w:t>
      </w:r>
      <w:r>
        <w:rPr>
          <w:rFonts w:hint="eastAsia" w:ascii="仿宋" w:hAnsi="仿宋" w:eastAsia="仿宋"/>
          <w:kern w:val="0"/>
          <w:sz w:val="24"/>
          <w:szCs w:val="24"/>
        </w:rPr>
        <w:t>注册、报名：登录莆田市公共资源交易中心电子交易系统平台（</w:t>
      </w:r>
      <w:r>
        <w:rPr>
          <w:rFonts w:ascii="仿宋" w:hAnsi="仿宋" w:eastAsia="仿宋"/>
          <w:kern w:val="0"/>
          <w:sz w:val="24"/>
          <w:szCs w:val="24"/>
        </w:rPr>
        <w:t>http://ggzyjy.xzfwzx.putian.gov.cn:8808/TPBidder/memberLogin?type=cq</w:t>
      </w:r>
      <w:r>
        <w:rPr>
          <w:rFonts w:hint="eastAsia" w:ascii="仿宋" w:hAnsi="仿宋" w:eastAsia="仿宋"/>
          <w:kern w:val="0"/>
          <w:sz w:val="24"/>
          <w:szCs w:val="24"/>
        </w:rPr>
        <w:t>）注册、报名，视为有效报名。</w:t>
      </w:r>
    </w:p>
    <w:p>
      <w:pPr>
        <w:pStyle w:val="2"/>
        <w:numPr>
          <w:ilvl w:val="0"/>
          <w:numId w:val="0"/>
        </w:numPr>
        <w:spacing w:line="420" w:lineRule="exact"/>
        <w:ind w:firstLine="480" w:firstLineChars="200"/>
        <w:rPr>
          <w:rFonts w:hint="eastAsia" w:ascii="仿宋" w:hAnsi="仿宋" w:eastAsia="仿宋"/>
          <w:color w:val="000000"/>
          <w:kern w:val="0"/>
          <w:sz w:val="24"/>
          <w:szCs w:val="24"/>
        </w:rPr>
      </w:pPr>
      <w:r>
        <w:rPr>
          <w:rFonts w:hint="eastAsia" w:ascii="仿宋" w:hAnsi="仿宋" w:eastAsia="仿宋" w:cs="仿宋"/>
          <w:bCs w:val="0"/>
          <w:kern w:val="0"/>
          <w:sz w:val="24"/>
          <w:szCs w:val="24"/>
          <w:lang w:eastAsia="zh-CN"/>
        </w:rPr>
        <w:t>八、</w:t>
      </w:r>
      <w:r>
        <w:rPr>
          <w:rFonts w:hint="eastAsia" w:ascii="仿宋" w:hAnsi="仿宋" w:eastAsia="仿宋" w:cs="仿宋"/>
          <w:bCs w:val="0"/>
          <w:kern w:val="0"/>
          <w:sz w:val="24"/>
          <w:szCs w:val="24"/>
        </w:rPr>
        <w:t>保证金：</w:t>
      </w:r>
      <w:r>
        <w:rPr>
          <w:rFonts w:hint="eastAsia" w:ascii="仿宋" w:hAnsi="仿宋" w:eastAsia="仿宋"/>
          <w:color w:val="000000"/>
          <w:sz w:val="24"/>
          <w:szCs w:val="24"/>
        </w:rPr>
        <w:t>本标的保证</w:t>
      </w:r>
      <w:r>
        <w:rPr>
          <w:rFonts w:hint="eastAsia" w:ascii="仿宋" w:hAnsi="仿宋" w:eastAsia="仿宋"/>
          <w:color w:val="auto"/>
          <w:sz w:val="24"/>
          <w:szCs w:val="24"/>
        </w:rPr>
        <w:t>金</w:t>
      </w:r>
      <w:r>
        <w:rPr>
          <w:rFonts w:hint="eastAsia" w:ascii="仿宋" w:hAnsi="仿宋" w:eastAsia="仿宋"/>
          <w:color w:val="000000"/>
          <w:sz w:val="24"/>
          <w:szCs w:val="24"/>
        </w:rPr>
        <w:t xml:space="preserve"> </w:t>
      </w:r>
      <w:r>
        <w:rPr>
          <w:rFonts w:hint="eastAsia" w:ascii="仿宋" w:hAnsi="仿宋" w:eastAsia="仿宋"/>
          <w:color w:val="000000"/>
          <w:sz w:val="24"/>
          <w:szCs w:val="24"/>
          <w:lang w:val="en-US" w:eastAsia="zh-CN"/>
        </w:rPr>
        <w:t>65000</w:t>
      </w:r>
      <w:r>
        <w:rPr>
          <w:rFonts w:hint="eastAsia" w:ascii="仿宋" w:hAnsi="仿宋" w:eastAsia="仿宋"/>
          <w:color w:val="000000"/>
          <w:sz w:val="24"/>
          <w:szCs w:val="24"/>
        </w:rPr>
        <w:t>元。请于2023年</w:t>
      </w:r>
      <w:r>
        <w:rPr>
          <w:rFonts w:hint="eastAsia" w:ascii="仿宋" w:hAnsi="仿宋" w:eastAsia="仿宋"/>
          <w:color w:val="000000"/>
          <w:sz w:val="24"/>
          <w:szCs w:val="24"/>
          <w:lang w:val="en-US" w:eastAsia="zh-CN"/>
        </w:rPr>
        <w:t>8</w:t>
      </w:r>
      <w:r>
        <w:rPr>
          <w:rFonts w:hint="eastAsia" w:ascii="仿宋" w:hAnsi="仿宋" w:eastAsia="仿宋"/>
          <w:color w:val="000000"/>
          <w:sz w:val="24"/>
          <w:szCs w:val="24"/>
        </w:rPr>
        <w:t>月</w:t>
      </w:r>
      <w:r>
        <w:rPr>
          <w:rFonts w:hint="eastAsia" w:ascii="仿宋" w:hAnsi="仿宋" w:eastAsia="仿宋"/>
          <w:color w:val="000000"/>
          <w:sz w:val="24"/>
          <w:szCs w:val="24"/>
          <w:lang w:val="en-US" w:eastAsia="zh-CN"/>
        </w:rPr>
        <w:t>17</w:t>
      </w:r>
      <w:r>
        <w:rPr>
          <w:rFonts w:hint="eastAsia" w:ascii="仿宋" w:hAnsi="仿宋" w:eastAsia="仿宋"/>
          <w:color w:val="000000"/>
          <w:sz w:val="24"/>
          <w:szCs w:val="24"/>
        </w:rPr>
        <w:t>日17：30</w:t>
      </w:r>
      <w:r>
        <w:rPr>
          <w:rFonts w:hint="eastAsia" w:ascii="仿宋" w:hAnsi="仿宋" w:eastAsia="仿宋"/>
          <w:color w:val="000000"/>
          <w:kern w:val="0"/>
          <w:sz w:val="24"/>
          <w:szCs w:val="24"/>
        </w:rPr>
        <w:t>前把</w:t>
      </w:r>
      <w:r>
        <w:rPr>
          <w:rFonts w:hint="eastAsia" w:ascii="仿宋" w:hAnsi="仿宋" w:eastAsia="仿宋"/>
          <w:bCs/>
          <w:color w:val="000000"/>
          <w:kern w:val="0"/>
          <w:sz w:val="24"/>
          <w:szCs w:val="24"/>
        </w:rPr>
        <w:t>保证金</w:t>
      </w:r>
      <w:r>
        <w:rPr>
          <w:rFonts w:hint="eastAsia" w:ascii="仿宋" w:hAnsi="仿宋" w:eastAsia="仿宋"/>
          <w:color w:val="000000"/>
          <w:kern w:val="0"/>
          <w:sz w:val="24"/>
          <w:szCs w:val="24"/>
        </w:rPr>
        <w:t>汇入市产权交易中心子账号</w:t>
      </w:r>
      <w:r>
        <w:rPr>
          <w:rFonts w:hint="eastAsia" w:ascii="仿宋" w:hAnsi="仿宋" w:eastAsia="仿宋"/>
          <w:b/>
          <w:bCs w:val="0"/>
          <w:color w:val="auto"/>
          <w:kern w:val="0"/>
          <w:sz w:val="24"/>
          <w:szCs w:val="24"/>
        </w:rPr>
        <w:t>（网上注册报名后才能获取保证金子账号）</w:t>
      </w:r>
      <w:r>
        <w:rPr>
          <w:rFonts w:hint="eastAsia" w:ascii="仿宋" w:hAnsi="仿宋" w:eastAsia="仿宋"/>
          <w:color w:val="000000"/>
          <w:kern w:val="0"/>
          <w:sz w:val="24"/>
          <w:szCs w:val="24"/>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rPr>
        <w:t>意向</w:t>
      </w:r>
      <w:r>
        <w:rPr>
          <w:rFonts w:hint="eastAsia" w:ascii="仿宋" w:hAnsi="仿宋" w:eastAsia="仿宋"/>
          <w:b/>
          <w:color w:val="000000"/>
          <w:sz w:val="24"/>
          <w:szCs w:val="24"/>
          <w:lang w:eastAsia="zh-CN"/>
        </w:rPr>
        <w:t>经营者</w:t>
      </w:r>
      <w:r>
        <w:rPr>
          <w:rFonts w:hint="eastAsia" w:ascii="仿宋" w:hAnsi="仿宋" w:eastAsia="仿宋"/>
          <w:b/>
          <w:color w:val="000000"/>
          <w:sz w:val="24"/>
          <w:szCs w:val="24"/>
        </w:rPr>
        <w:t>可从本人银行账户通过柜台转账或网上银行汇入保证金，请勿使用现金交纳，否则系统查询不到该笔保证金将无法竞价。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w:t>
      </w:r>
      <w:r>
        <w:rPr>
          <w:rFonts w:hint="eastAsia" w:ascii="仿宋" w:hAnsi="仿宋" w:eastAsia="仿宋" w:cs="仿宋"/>
          <w:kern w:val="0"/>
          <w:sz w:val="24"/>
          <w:szCs w:val="24"/>
          <w:lang w:val="en-US" w:eastAsia="zh-CN"/>
        </w:rPr>
        <w:t>2259107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r>
        <w:rPr>
          <w:rFonts w:hint="eastAsia" w:ascii="仿宋" w:hAnsi="仿宋" w:eastAsia="仿宋" w:cs="仿宋"/>
          <w:kern w:val="0"/>
          <w:sz w:val="24"/>
          <w:szCs w:val="24"/>
        </w:rPr>
        <w:t xml:space="preserve">  </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2023年</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tbl>
      <w:tblPr>
        <w:tblStyle w:val="13"/>
        <w:tblW w:w="9390"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95"/>
        <w:gridCol w:w="471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序号</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经营点编号</w:t>
            </w:r>
          </w:p>
        </w:tc>
        <w:tc>
          <w:tcPr>
            <w:tcW w:w="471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经营面积/建筑性质</w:t>
            </w:r>
          </w:p>
        </w:tc>
        <w:tc>
          <w:tcPr>
            <w:tcW w:w="211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总面积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005</w:t>
            </w:r>
          </w:p>
        </w:tc>
        <w:tc>
          <w:tcPr>
            <w:tcW w:w="4710" w:type="dxa"/>
            <w:vAlign w:val="center"/>
          </w:tcPr>
          <w:p>
            <w:pPr>
              <w:numPr>
                <w:ilvl w:val="0"/>
                <w:numId w:val="0"/>
              </w:numPr>
              <w:ind w:left="0" w:leftChars="0" w:firstLine="0" w:firstLineChars="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55.4㎡，楼房为一栋一层建筑物，框架结构，简装房</w:t>
            </w:r>
          </w:p>
        </w:tc>
        <w:tc>
          <w:tcPr>
            <w:tcW w:w="2115" w:type="dxa"/>
            <w:vMerge w:val="restart"/>
            <w:vAlign w:val="center"/>
          </w:tcPr>
          <w:p>
            <w:pPr>
              <w:numPr>
                <w:ilvl w:val="0"/>
                <w:numId w:val="0"/>
              </w:num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471.15㎡</w:t>
            </w:r>
          </w:p>
          <w:p>
            <w:pPr>
              <w:numPr>
                <w:ilvl w:val="0"/>
                <w:numId w:val="0"/>
              </w:numPr>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（室内440.15㎡</w:t>
            </w:r>
          </w:p>
          <w:p>
            <w:pPr>
              <w:numPr>
                <w:ilvl w:val="0"/>
                <w:numId w:val="0"/>
              </w:numPr>
              <w:ind w:left="0" w:leftChars="0" w:firstLine="0" w:firstLineChars="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室外31㎡）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006</w:t>
            </w:r>
          </w:p>
        </w:tc>
        <w:tc>
          <w:tcPr>
            <w:tcW w:w="4710" w:type="dxa"/>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室内151.84㎡，室外31㎡，楼房为一栋二层建筑物，框架结构，简装房</w:t>
            </w:r>
          </w:p>
        </w:tc>
        <w:tc>
          <w:tcPr>
            <w:tcW w:w="211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007</w:t>
            </w:r>
          </w:p>
        </w:tc>
        <w:tc>
          <w:tcPr>
            <w:tcW w:w="4710" w:type="dxa"/>
            <w:vAlign w:val="center"/>
          </w:tcPr>
          <w:p>
            <w:pPr>
              <w:numPr>
                <w:ilvl w:val="0"/>
                <w:numId w:val="0"/>
              </w:numPr>
              <w:ind w:left="0" w:leftChars="0" w:firstLine="0" w:firstLineChars="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26.15㎡，楼房为一栋一层建筑物，框架结构，简装房</w:t>
            </w:r>
          </w:p>
        </w:tc>
        <w:tc>
          <w:tcPr>
            <w:tcW w:w="211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4</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008</w:t>
            </w:r>
          </w:p>
        </w:tc>
        <w:tc>
          <w:tcPr>
            <w:tcW w:w="4710" w:type="dxa"/>
            <w:vAlign w:val="center"/>
          </w:tcPr>
          <w:p>
            <w:pPr>
              <w:numPr>
                <w:ilvl w:val="0"/>
                <w:numId w:val="0"/>
              </w:numPr>
              <w:ind w:left="0" w:leftChars="0" w:firstLine="0" w:firstLineChars="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140.84㎡，楼房为一栋二层建筑物，框架结构，简装房</w:t>
            </w:r>
          </w:p>
        </w:tc>
        <w:tc>
          <w:tcPr>
            <w:tcW w:w="211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009</w:t>
            </w:r>
          </w:p>
        </w:tc>
        <w:tc>
          <w:tcPr>
            <w:tcW w:w="4710" w:type="dxa"/>
            <w:vAlign w:val="center"/>
          </w:tcPr>
          <w:p>
            <w:pPr>
              <w:numPr>
                <w:ilvl w:val="0"/>
                <w:numId w:val="0"/>
              </w:numPr>
              <w:ind w:left="0" w:leftChars="0" w:firstLine="0" w:firstLineChars="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37.2㎡，楼房为一栋一层建筑物，框架结构，简装房</w:t>
            </w:r>
          </w:p>
        </w:tc>
        <w:tc>
          <w:tcPr>
            <w:tcW w:w="211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010</w:t>
            </w:r>
          </w:p>
        </w:tc>
        <w:tc>
          <w:tcPr>
            <w:tcW w:w="4710" w:type="dxa"/>
            <w:vAlign w:val="center"/>
          </w:tcPr>
          <w:p>
            <w:pPr>
              <w:numPr>
                <w:ilvl w:val="0"/>
                <w:numId w:val="0"/>
              </w:numPr>
              <w:ind w:left="0" w:leftChars="0" w:firstLine="0" w:firstLineChars="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28.72㎡，楼房为一栋一层建筑物，框架结构，简装房</w:t>
            </w:r>
          </w:p>
        </w:tc>
        <w:tc>
          <w:tcPr>
            <w:tcW w:w="211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4"/>
            <w:vAlign w:val="center"/>
          </w:tcPr>
          <w:p>
            <w:pPr>
              <w:keepNext w:val="0"/>
              <w:keepLines w:val="0"/>
              <w:pageBreakBefore w:val="0"/>
              <w:widowControl w:val="0"/>
              <w:numPr>
                <w:ilvl w:val="0"/>
                <w:numId w:val="0"/>
              </w:numPr>
              <w:tabs>
                <w:tab w:val="left" w:pos="2276"/>
              </w:tabs>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color w:val="auto"/>
                <w:sz w:val="24"/>
                <w:szCs w:val="24"/>
                <w:vertAlign w:val="baseline"/>
                <w:lang w:val="en-US" w:eastAsia="zh-CN"/>
              </w:rPr>
              <w:t>备注：经营点（编号005.006.007.008.009）自合同签订后移交给经营者，经营点（编号010）2023年9月3日移交给经营者。</w:t>
            </w:r>
          </w:p>
        </w:tc>
      </w:tr>
    </w:tbl>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w:t>
      </w:r>
      <w:r>
        <w:rPr>
          <w:rFonts w:hint="eastAsia" w:ascii="仿宋" w:hAnsi="仿宋" w:eastAsia="仿宋" w:cs="仿宋"/>
          <w:bCs w:val="0"/>
          <w:color w:val="auto"/>
          <w:kern w:val="0"/>
          <w:sz w:val="24"/>
          <w:szCs w:val="24"/>
        </w:rPr>
        <w:t>低起价：</w:t>
      </w:r>
      <w:r>
        <w:rPr>
          <w:rFonts w:hint="eastAsia" w:ascii="仿宋" w:hAnsi="仿宋" w:eastAsia="仿宋" w:cs="仿宋"/>
          <w:bCs w:val="0"/>
          <w:color w:val="auto"/>
          <w:kern w:val="0"/>
          <w:sz w:val="24"/>
          <w:szCs w:val="24"/>
          <w:lang w:val="en-US" w:eastAsia="zh-CN"/>
        </w:rPr>
        <w:t>120600</w:t>
      </w:r>
      <w:r>
        <w:rPr>
          <w:rFonts w:hint="eastAsia" w:ascii="仿宋" w:hAnsi="仿宋" w:eastAsia="仿宋" w:cs="仿宋"/>
          <w:bCs w:val="0"/>
          <w:color w:val="auto"/>
          <w:kern w:val="0"/>
          <w:sz w:val="24"/>
          <w:szCs w:val="24"/>
        </w:rPr>
        <w:t>元/年；（2）报价最高者为最终经营人，前三年年经营管理费不递增；第四年、第五年年经营管理费每年按上一年经营管理费总额的10%递增</w:t>
      </w:r>
      <w:r>
        <w:rPr>
          <w:rFonts w:hint="eastAsia" w:ascii="仿宋" w:hAnsi="仿宋" w:eastAsia="仿宋" w:cs="仿宋"/>
          <w:color w:val="auto"/>
          <w:kern w:val="0"/>
          <w:sz w:val="24"/>
          <w:szCs w:val="24"/>
        </w:rPr>
        <w:t>；</w:t>
      </w:r>
      <w:r>
        <w:rPr>
          <w:rFonts w:hint="eastAsia" w:ascii="仿宋" w:hAnsi="仿宋" w:eastAsia="仿宋" w:cs="仿宋"/>
          <w:bCs w:val="0"/>
          <w:color w:val="auto"/>
          <w:kern w:val="0"/>
          <w:sz w:val="24"/>
          <w:szCs w:val="24"/>
        </w:rPr>
        <w:t>(3)</w:t>
      </w:r>
      <w:r>
        <w:rPr>
          <w:rFonts w:hint="eastAsia" w:ascii="仿宋" w:hAnsi="仿宋" w:eastAsia="仿宋" w:cs="仿宋"/>
          <w:color w:val="auto"/>
          <w:kern w:val="0"/>
          <w:sz w:val="24"/>
          <w:szCs w:val="24"/>
        </w:rPr>
        <w:t>卫生等物业管理费若由经营者自行清运垃圾则不收费用；由</w:t>
      </w:r>
      <w:r>
        <w:rPr>
          <w:rFonts w:hint="eastAsia" w:ascii="仿宋" w:hAnsi="仿宋" w:eastAsia="仿宋" w:cs="仿宋"/>
          <w:color w:val="auto"/>
          <w:kern w:val="0"/>
          <w:sz w:val="24"/>
          <w:szCs w:val="24"/>
          <w:lang w:eastAsia="zh-CN"/>
        </w:rPr>
        <w:t>委托方</w:t>
      </w:r>
      <w:r>
        <w:rPr>
          <w:rFonts w:hint="eastAsia" w:ascii="仿宋" w:hAnsi="仿宋" w:eastAsia="仿宋" w:cs="仿宋"/>
          <w:color w:val="auto"/>
          <w:kern w:val="0"/>
          <w:sz w:val="24"/>
          <w:szCs w:val="24"/>
        </w:rPr>
        <w:t>负责清运</w:t>
      </w:r>
      <w:r>
        <w:rPr>
          <w:rFonts w:hint="eastAsia" w:ascii="仿宋" w:hAnsi="仿宋" w:eastAsia="仿宋" w:cs="仿宋"/>
          <w:kern w:val="0"/>
          <w:sz w:val="24"/>
          <w:szCs w:val="24"/>
        </w:rPr>
        <w:t>的按</w:t>
      </w:r>
      <w:r>
        <w:rPr>
          <w:rFonts w:hint="eastAsia" w:ascii="仿宋" w:hAnsi="仿宋" w:eastAsia="仿宋" w:cs="仿宋"/>
          <w:kern w:val="0"/>
          <w:sz w:val="24"/>
          <w:szCs w:val="24"/>
          <w:lang w:eastAsia="zh-CN"/>
        </w:rPr>
        <w:t>委托方</w:t>
      </w:r>
      <w:r>
        <w:rPr>
          <w:rFonts w:hint="eastAsia" w:ascii="仿宋" w:hAnsi="仿宋" w:eastAsia="仿宋" w:cs="仿宋"/>
          <w:kern w:val="0"/>
          <w:sz w:val="24"/>
          <w:szCs w:val="24"/>
        </w:rPr>
        <w:t>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年，经营期以甲方将房屋交付给乙方及装修期满之日起计</w:t>
      </w:r>
      <w:r>
        <w:rPr>
          <w:rFonts w:hint="eastAsia" w:ascii="仿宋" w:hAnsi="仿宋" w:eastAsia="仿宋" w:cs="仿宋"/>
          <w:bCs/>
          <w:kern w:val="0"/>
          <w:sz w:val="24"/>
          <w:szCs w:val="24"/>
          <w:lang w:eastAsia="zh-CN"/>
        </w:rPr>
        <w:t>，</w:t>
      </w:r>
      <w:r>
        <w:rPr>
          <w:rFonts w:hint="eastAsia" w:ascii="仿宋" w:hAnsi="仿宋" w:eastAsia="仿宋" w:cs="仿宋"/>
          <w:b/>
          <w:bCs w:val="0"/>
          <w:kern w:val="0"/>
          <w:sz w:val="24"/>
          <w:szCs w:val="24"/>
          <w:lang w:eastAsia="zh-CN"/>
        </w:rPr>
        <w:t>6个经营点经营期限截止时间统一以经营点（编号</w:t>
      </w:r>
      <w:r>
        <w:rPr>
          <w:rFonts w:hint="eastAsia" w:ascii="仿宋" w:hAnsi="仿宋" w:eastAsia="仿宋" w:cs="仿宋"/>
          <w:b/>
          <w:bCs w:val="0"/>
          <w:kern w:val="0"/>
          <w:sz w:val="24"/>
          <w:szCs w:val="24"/>
          <w:lang w:val="en-US" w:eastAsia="zh-CN"/>
        </w:rPr>
        <w:t>005.</w:t>
      </w:r>
      <w:r>
        <w:rPr>
          <w:rFonts w:hint="eastAsia" w:ascii="仿宋" w:hAnsi="仿宋" w:eastAsia="仿宋" w:cs="仿宋"/>
          <w:b/>
          <w:bCs w:val="0"/>
          <w:kern w:val="0"/>
          <w:sz w:val="24"/>
          <w:szCs w:val="24"/>
          <w:lang w:eastAsia="zh-CN"/>
        </w:rPr>
        <w:t>006.007</w:t>
      </w:r>
      <w:r>
        <w:rPr>
          <w:rFonts w:hint="eastAsia" w:ascii="仿宋" w:hAnsi="仿宋" w:eastAsia="仿宋" w:cs="仿宋"/>
          <w:b/>
          <w:bCs w:val="0"/>
          <w:kern w:val="0"/>
          <w:sz w:val="24"/>
          <w:szCs w:val="24"/>
          <w:lang w:val="en-US" w:eastAsia="zh-CN"/>
        </w:rPr>
        <w:t>.008.009</w:t>
      </w:r>
      <w:r>
        <w:rPr>
          <w:rFonts w:hint="eastAsia" w:ascii="仿宋" w:hAnsi="仿宋" w:eastAsia="仿宋" w:cs="仿宋"/>
          <w:b/>
          <w:bCs w:val="0"/>
          <w:kern w:val="0"/>
          <w:sz w:val="24"/>
          <w:szCs w:val="24"/>
          <w:lang w:eastAsia="zh-CN"/>
        </w:rPr>
        <w:t>）为准</w:t>
      </w:r>
      <w:r>
        <w:rPr>
          <w:rFonts w:hint="eastAsia" w:ascii="仿宋" w:hAnsi="仿宋" w:eastAsia="仿宋" w:cs="仿宋"/>
          <w:bCs/>
          <w:kern w:val="0"/>
          <w:sz w:val="24"/>
          <w:szCs w:val="24"/>
        </w:rPr>
        <w:t>；续签按照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执行，经营者在经营点合同期内评定的诚信星级均为五星的，可续签合同一次，年限为3年；续签的经营管理费按最后一年的基价上浮15%，每年管理费的递增率按10%递增比率执行。</w:t>
      </w:r>
    </w:p>
    <w:p>
      <w:pPr>
        <w:spacing w:line="440" w:lineRule="exact"/>
        <w:jc w:val="left"/>
        <w:rPr>
          <w:rFonts w:hint="eastAsia" w:ascii="仿宋" w:hAnsi="仿宋" w:eastAsia="仿宋" w:cs="仿宋"/>
          <w:kern w:val="0"/>
          <w:sz w:val="24"/>
          <w:szCs w:val="24"/>
          <w:lang w:eastAsia="zh-CN"/>
        </w:rPr>
      </w:pPr>
      <w:r>
        <w:rPr>
          <w:rFonts w:hint="eastAsia" w:ascii="仿宋" w:hAnsi="仿宋" w:eastAsia="仿宋" w:cs="仿宋"/>
          <w:bCs/>
          <w:kern w:val="0"/>
          <w:sz w:val="24"/>
          <w:szCs w:val="24"/>
        </w:rPr>
        <w:t xml:space="preserve">    3、经营范围：</w:t>
      </w:r>
      <w:r>
        <w:rPr>
          <w:rFonts w:hint="eastAsia" w:ascii="仿宋" w:hAnsi="仿宋" w:eastAsia="仿宋"/>
          <w:bCs/>
          <w:kern w:val="0"/>
          <w:sz w:val="24"/>
          <w:szCs w:val="24"/>
        </w:rPr>
        <w:t>仅限于餐饮类、休闲餐吧、观光游览配套纪念品、便民零售点、饮品糕点店等类</w:t>
      </w:r>
      <w:r>
        <w:rPr>
          <w:rFonts w:hint="eastAsia" w:ascii="仿宋" w:hAnsi="仿宋" w:eastAsia="仿宋"/>
          <w:bCs/>
          <w:kern w:val="0"/>
          <w:sz w:val="24"/>
          <w:szCs w:val="24"/>
          <w:lang w:eastAsia="zh-CN"/>
        </w:rPr>
        <w:t>。</w:t>
      </w:r>
      <w:r>
        <w:rPr>
          <w:rFonts w:hint="eastAsia" w:ascii="仿宋" w:hAnsi="仿宋" w:eastAsia="仿宋"/>
          <w:bCs/>
          <w:kern w:val="0"/>
          <w:sz w:val="24"/>
          <w:szCs w:val="24"/>
        </w:rPr>
        <w:t>（不得经营烧烤、产生大油烟餐饮类等对公园广场造成环境污染，影响游客健康并且涉及法律、法规及政府禁止经营的项目）</w:t>
      </w:r>
      <w:r>
        <w:rPr>
          <w:rFonts w:hint="eastAsia" w:ascii="仿宋" w:hAnsi="仿宋" w:eastAsia="仿宋"/>
          <w:bCs/>
          <w:kern w:val="0"/>
          <w:sz w:val="24"/>
          <w:szCs w:val="24"/>
          <w:lang w:eastAsia="zh-CN"/>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lang w:val="en-US" w:eastAsia="zh-CN"/>
        </w:rPr>
        <w:t xml:space="preserve"> 3 </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绶溪公园古渡一条街经营点（编号005-010）</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w:t>
      </w:r>
      <w:r>
        <w:rPr>
          <w:rFonts w:hint="eastAsia" w:ascii="仿宋" w:hAnsi="仿宋" w:eastAsia="仿宋" w:cs="仿宋"/>
          <w:b/>
          <w:bCs w:val="0"/>
          <w:sz w:val="24"/>
          <w:szCs w:val="24"/>
          <w:lang w:eastAsia="zh-CN"/>
        </w:rPr>
        <w:t>委托方</w:t>
      </w:r>
      <w:r>
        <w:rPr>
          <w:rFonts w:hint="eastAsia" w:ascii="仿宋" w:hAnsi="仿宋" w:eastAsia="仿宋" w:cs="仿宋"/>
          <w:b/>
          <w:bCs w:val="0"/>
          <w:sz w:val="24"/>
          <w:szCs w:val="24"/>
        </w:rPr>
        <w:t>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w:t>
      </w:r>
      <w:r>
        <w:rPr>
          <w:rFonts w:hint="eastAsia" w:ascii="仿宋" w:hAnsi="仿宋" w:eastAsia="仿宋" w:cs="仿宋"/>
          <w:sz w:val="24"/>
          <w:szCs w:val="24"/>
          <w:lang w:eastAsia="zh-CN"/>
        </w:rPr>
        <w:t>委托方</w:t>
      </w:r>
      <w:r>
        <w:rPr>
          <w:rFonts w:hint="eastAsia" w:ascii="仿宋" w:hAnsi="仿宋" w:eastAsia="仿宋" w:cs="仿宋"/>
          <w:sz w:val="24"/>
          <w:szCs w:val="24"/>
        </w:rPr>
        <w:t>所有）,同时</w:t>
      </w:r>
      <w:r>
        <w:rPr>
          <w:rFonts w:hint="eastAsia" w:ascii="仿宋" w:hAnsi="仿宋" w:eastAsia="仿宋" w:cs="仿宋"/>
          <w:sz w:val="24"/>
          <w:szCs w:val="24"/>
          <w:lang w:eastAsia="zh-CN"/>
        </w:rPr>
        <w:t>委托方</w:t>
      </w:r>
      <w:r>
        <w:rPr>
          <w:rFonts w:hint="eastAsia" w:ascii="仿宋" w:hAnsi="仿宋" w:eastAsia="仿宋" w:cs="仿宋"/>
          <w:sz w:val="24"/>
          <w:szCs w:val="24"/>
        </w:rPr>
        <w:t>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w:t>
      </w:r>
      <w:r>
        <w:rPr>
          <w:rFonts w:hint="eastAsia" w:ascii="仿宋" w:hAnsi="仿宋" w:eastAsia="仿宋" w:cs="仿宋"/>
          <w:sz w:val="24"/>
          <w:szCs w:val="24"/>
          <w:lang w:eastAsia="zh-CN"/>
        </w:rPr>
        <w:t>委托方</w:t>
      </w:r>
      <w:r>
        <w:rPr>
          <w:rFonts w:hint="eastAsia" w:ascii="仿宋" w:hAnsi="仿宋" w:eastAsia="仿宋" w:cs="仿宋"/>
          <w:sz w:val="24"/>
          <w:szCs w:val="24"/>
        </w:rPr>
        <w:t>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经营者如有疑问可于2023年</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16</w:t>
      </w:r>
      <w:r>
        <w:rPr>
          <w:rFonts w:hint="eastAsia" w:ascii="仿宋" w:hAnsi="仿宋" w:eastAsia="仿宋" w:cs="仿宋"/>
          <w:kern w:val="0"/>
          <w:sz w:val="24"/>
          <w:szCs w:val="24"/>
        </w:rPr>
        <w:t>日 17：00 前直接登录莆田市公共资源交易中心网</w:t>
      </w:r>
      <w:r>
        <w:rPr>
          <w:rFonts w:hint="eastAsia" w:ascii="仿宋" w:hAnsi="仿宋" w:eastAsia="仿宋" w:cs="仿宋"/>
          <w:kern w:val="0"/>
          <w:sz w:val="21"/>
          <w:szCs w:val="21"/>
        </w:rPr>
        <w:t>（</w:t>
      </w:r>
      <w:r>
        <w:rPr>
          <w:rFonts w:ascii="仿宋" w:hAnsi="仿宋" w:eastAsia="仿宋" w:cs="仿宋"/>
          <w:kern w:val="0"/>
          <w:sz w:val="21"/>
          <w:szCs w:val="21"/>
          <w:u w:val="single"/>
        </w:rPr>
        <w:t>http://ggzyjy.xzfwzx.putian.gov.cn:8808/ptsq/005004/property.html</w:t>
      </w:r>
      <w:r>
        <w:rPr>
          <w:rFonts w:hint="eastAsia" w:ascii="仿宋" w:hAnsi="仿宋" w:eastAsia="仿宋" w:cs="仿宋"/>
          <w:bCs/>
          <w:kern w:val="0"/>
          <w:sz w:val="21"/>
          <w:szCs w:val="21"/>
        </w:rPr>
        <w:t>)</w:t>
      </w:r>
      <w:r>
        <w:rPr>
          <w:rFonts w:hint="eastAsia" w:ascii="仿宋" w:hAnsi="仿宋" w:eastAsia="仿宋" w:cs="仿宋"/>
          <w:kern w:val="0"/>
          <w:sz w:val="24"/>
          <w:szCs w:val="24"/>
        </w:rPr>
        <w:t>向</w:t>
      </w:r>
      <w:r>
        <w:rPr>
          <w:rFonts w:hint="eastAsia" w:ascii="仿宋" w:hAnsi="仿宋" w:eastAsia="仿宋" w:cs="仿宋"/>
          <w:kern w:val="0"/>
          <w:sz w:val="24"/>
          <w:szCs w:val="24"/>
          <w:lang w:eastAsia="zh-CN"/>
        </w:rPr>
        <w:t>委托方</w:t>
      </w:r>
      <w:r>
        <w:rPr>
          <w:rFonts w:hint="eastAsia" w:ascii="仿宋" w:hAnsi="仿宋" w:eastAsia="仿宋" w:cs="仿宋"/>
          <w:kern w:val="0"/>
          <w:sz w:val="24"/>
          <w:szCs w:val="24"/>
        </w:rPr>
        <w:t>提出。</w:t>
      </w:r>
      <w:r>
        <w:rPr>
          <w:rFonts w:hint="eastAsia" w:ascii="仿宋" w:hAnsi="仿宋" w:eastAsia="仿宋" w:cs="仿宋"/>
          <w:kern w:val="0"/>
          <w:sz w:val="24"/>
          <w:szCs w:val="24"/>
          <w:lang w:eastAsia="zh-CN"/>
        </w:rPr>
        <w:t>委托方</w:t>
      </w:r>
      <w:r>
        <w:rPr>
          <w:rFonts w:hint="eastAsia" w:ascii="仿宋" w:hAnsi="仿宋" w:eastAsia="仿宋" w:cs="仿宋"/>
          <w:kern w:val="0"/>
          <w:sz w:val="24"/>
          <w:szCs w:val="24"/>
        </w:rPr>
        <w:t>将于2023年</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lang w:eastAsia="zh-CN"/>
        </w:rPr>
        <w:t>月</w:t>
      </w:r>
      <w:r>
        <w:rPr>
          <w:rFonts w:hint="eastAsia" w:ascii="仿宋" w:hAnsi="仿宋" w:eastAsia="仿宋" w:cs="仿宋"/>
          <w:kern w:val="0"/>
          <w:sz w:val="24"/>
          <w:szCs w:val="24"/>
          <w:lang w:val="en-US" w:eastAsia="zh-CN"/>
        </w:rPr>
        <w:t>17</w:t>
      </w:r>
      <w:r>
        <w:rPr>
          <w:rFonts w:hint="eastAsia" w:ascii="仿宋" w:hAnsi="仿宋" w:eastAsia="仿宋" w:cs="仿宋"/>
          <w:kern w:val="0"/>
          <w:sz w:val="24"/>
          <w:szCs w:val="24"/>
          <w:lang w:eastAsia="zh-CN"/>
        </w:rPr>
        <w:t>日17：00 前在莆田市公共资源交易中心网上</w:t>
      </w:r>
      <w:r>
        <w:rPr>
          <w:rFonts w:hint="eastAsia" w:ascii="仿宋" w:hAnsi="仿宋" w:eastAsia="仿宋" w:cs="仿宋"/>
          <w:kern w:val="0"/>
          <w:sz w:val="24"/>
          <w:szCs w:val="24"/>
        </w:rPr>
        <w:t>公布答疑内容。</w:t>
      </w:r>
      <w:r>
        <w:rPr>
          <w:rFonts w:hint="eastAsia" w:ascii="仿宋" w:hAnsi="仿宋" w:eastAsia="仿宋" w:cs="仿宋"/>
          <w:kern w:val="0"/>
          <w:sz w:val="24"/>
          <w:szCs w:val="24"/>
          <w:lang w:eastAsia="zh-CN"/>
        </w:rPr>
        <w:t>委托方</w:t>
      </w:r>
      <w:r>
        <w:rPr>
          <w:rFonts w:hint="eastAsia" w:ascii="仿宋" w:hAnsi="仿宋" w:eastAsia="仿宋" w:cs="仿宋"/>
          <w:kern w:val="0"/>
          <w:sz w:val="24"/>
          <w:szCs w:val="24"/>
        </w:rPr>
        <w:t>如认为需要对竞价文件等相关文件作出修改或补充时，将在莆田市公共资源交易中心网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both"/>
        <w:rPr>
          <w:rFonts w:ascii="仿宋_GB2312" w:hAnsi="仿宋_GB2312"/>
          <w:b/>
          <w:kern w:val="0"/>
          <w:sz w:val="24"/>
          <w:szCs w:val="24"/>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18</w:t>
      </w:r>
      <w:bookmarkStart w:id="1" w:name="_GoBack"/>
      <w:bookmarkEnd w:id="1"/>
      <w:r>
        <w:rPr>
          <w:rFonts w:hint="eastAsia" w:ascii="仿宋" w:hAnsi="仿宋" w:eastAsia="仿宋" w:cs="仿宋"/>
          <w:sz w:val="24"/>
          <w:szCs w:val="24"/>
        </w:rPr>
        <w:t>日上午</w:t>
      </w:r>
      <w:r>
        <w:rPr>
          <w:rFonts w:hint="eastAsia" w:ascii="仿宋" w:hAnsi="仿宋" w:eastAsia="仿宋" w:cs="仿宋"/>
          <w:sz w:val="24"/>
          <w:szCs w:val="24"/>
          <w:lang w:val="en-US" w:eastAsia="zh-CN"/>
        </w:rPr>
        <w:t>11</w:t>
      </w:r>
      <w:r>
        <w:rPr>
          <w:rFonts w:hint="eastAsia" w:ascii="仿宋" w:hAnsi="仿宋" w:eastAsia="仿宋" w:cs="仿宋"/>
          <w:sz w:val="24"/>
          <w:szCs w:val="24"/>
        </w:rPr>
        <w:t>:30。</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现场报价会地点：莆田市行政服务中心拍卖大厅（荔城中大道与东园路交叉路口东南侧三层）。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w:t>
      </w:r>
      <w:r>
        <w:rPr>
          <w:rFonts w:hint="eastAsia" w:ascii="仿宋" w:hAnsi="仿宋" w:eastAsia="仿宋" w:cs="仿宋"/>
          <w:sz w:val="24"/>
          <w:szCs w:val="24"/>
          <w:lang w:eastAsia="zh-CN"/>
        </w:rPr>
        <w:t>委托方</w:t>
      </w:r>
      <w:r>
        <w:rPr>
          <w:rFonts w:hint="eastAsia" w:ascii="仿宋" w:hAnsi="仿宋" w:eastAsia="仿宋" w:cs="仿宋"/>
          <w:sz w:val="24"/>
          <w:szCs w:val="24"/>
        </w:rPr>
        <w:t>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120600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000元或</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000元的整数倍。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kern w:val="0"/>
          <w:sz w:val="24"/>
          <w:szCs w:val="24"/>
        </w:rPr>
      </w:pPr>
      <w:r>
        <w:rPr>
          <w:rFonts w:hint="eastAsia" w:ascii="仿宋" w:hAnsi="仿宋" w:eastAsia="仿宋" w:cs="仿宋"/>
          <w:sz w:val="24"/>
          <w:szCs w:val="24"/>
        </w:rPr>
        <w:t>五、成交后，按《莆田市产权交易服务收费标准》打八折收取交易服务费，由经营者承担。</w:t>
      </w:r>
    </w:p>
    <w:p>
      <w:pPr>
        <w:pStyle w:val="2"/>
        <w:spacing w:line="380" w:lineRule="exact"/>
        <w:ind w:firstLine="0" w:firstLineChars="0"/>
        <w:rPr>
          <w:rFonts w:ascii="仿宋" w:hAnsi="仿宋" w:eastAsia="仿宋" w:cs="仿宋"/>
          <w:bCs w:val="0"/>
          <w:kern w:val="0"/>
          <w:sz w:val="24"/>
          <w:szCs w:val="24"/>
        </w:rPr>
      </w:pPr>
      <w:r>
        <w:rPr>
          <w:rFonts w:hint="eastAsia" w:ascii="仿宋" w:hAnsi="仿宋" w:eastAsia="仿宋" w:cs="仿宋"/>
          <w:bCs w:val="0"/>
          <w:kern w:val="0"/>
          <w:sz w:val="24"/>
          <w:szCs w:val="24"/>
        </w:rPr>
        <w:t xml:space="preserve">    六、结果公示、履约保证金及合同签订</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款项汇入交易服务费汇入：开户单位名称：莆田市产权交易中心，开户行：中国农业银行莆田市府支行，帐号：13441501040000030。未中标的意向承包人保证金在报价会结束后5个工作日内原渠道退还。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w:t>
      </w:r>
      <w:r>
        <w:rPr>
          <w:rFonts w:hint="eastAsia" w:ascii="仿宋" w:hAnsi="仿宋" w:eastAsia="仿宋" w:cs="仿宋"/>
          <w:bCs w:val="0"/>
          <w:sz w:val="24"/>
          <w:szCs w:val="24"/>
          <w:lang w:eastAsia="zh-CN"/>
        </w:rPr>
        <w:t>委托方</w:t>
      </w:r>
      <w:r>
        <w:rPr>
          <w:rFonts w:hint="eastAsia" w:ascii="仿宋" w:hAnsi="仿宋" w:eastAsia="仿宋" w:cs="仿宋"/>
          <w:bCs w:val="0"/>
          <w:sz w:val="24"/>
          <w:szCs w:val="24"/>
        </w:rPr>
        <w:t>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w:t>
      </w:r>
      <w:r>
        <w:rPr>
          <w:rFonts w:hint="eastAsia" w:ascii="仿宋" w:hAnsi="仿宋" w:eastAsia="仿宋" w:cs="仿宋"/>
          <w:bCs w:val="0"/>
          <w:sz w:val="24"/>
          <w:szCs w:val="24"/>
          <w:lang w:eastAsia="zh-CN"/>
        </w:rPr>
        <w:t>委托方</w:t>
      </w:r>
      <w:r>
        <w:rPr>
          <w:rFonts w:hint="eastAsia" w:ascii="仿宋" w:hAnsi="仿宋" w:eastAsia="仿宋" w:cs="仿宋"/>
          <w:bCs w:val="0"/>
          <w:sz w:val="24"/>
          <w:szCs w:val="24"/>
        </w:rPr>
        <w:t>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w:t>
      </w:r>
      <w:r>
        <w:rPr>
          <w:rFonts w:hint="eastAsia" w:ascii="仿宋" w:hAnsi="仿宋" w:eastAsia="仿宋" w:cs="仿宋"/>
          <w:bCs w:val="0"/>
          <w:sz w:val="24"/>
          <w:szCs w:val="24"/>
          <w:lang w:eastAsia="zh-CN"/>
        </w:rPr>
        <w:t>委托方</w:t>
      </w:r>
      <w:r>
        <w:rPr>
          <w:rFonts w:hint="eastAsia" w:ascii="仿宋" w:hAnsi="仿宋" w:eastAsia="仿宋" w:cs="仿宋"/>
          <w:bCs w:val="0"/>
          <w:sz w:val="24"/>
          <w:szCs w:val="24"/>
        </w:rPr>
        <w:t>可以取消经营者资格，没收保证金，以经营者交纳的保证金为限，扣除交易服务费后，剩余保证金转给</w:t>
      </w:r>
      <w:r>
        <w:rPr>
          <w:rFonts w:hint="eastAsia" w:ascii="仿宋" w:hAnsi="仿宋" w:eastAsia="仿宋" w:cs="仿宋"/>
          <w:bCs w:val="0"/>
          <w:sz w:val="24"/>
          <w:szCs w:val="24"/>
          <w:lang w:eastAsia="zh-CN"/>
        </w:rPr>
        <w:t>委托方</w:t>
      </w:r>
      <w:r>
        <w:rPr>
          <w:rFonts w:hint="eastAsia" w:ascii="仿宋" w:hAnsi="仿宋" w:eastAsia="仿宋" w:cs="仿宋"/>
          <w:bCs w:val="0"/>
          <w:sz w:val="24"/>
          <w:szCs w:val="24"/>
        </w:rPr>
        <w:t>。</w:t>
      </w:r>
      <w:r>
        <w:rPr>
          <w:rFonts w:hint="eastAsia" w:ascii="仿宋" w:hAnsi="仿宋" w:eastAsia="仿宋" w:cs="仿宋"/>
          <w:kern w:val="0"/>
          <w:sz w:val="24"/>
          <w:szCs w:val="24"/>
        </w:rPr>
        <w:t>所有损失由经营者承担,</w:t>
      </w:r>
      <w:r>
        <w:rPr>
          <w:rFonts w:hint="eastAsia" w:ascii="仿宋" w:hAnsi="仿宋" w:eastAsia="仿宋" w:cs="仿宋"/>
          <w:kern w:val="0"/>
          <w:sz w:val="24"/>
          <w:szCs w:val="24"/>
          <w:lang w:eastAsia="zh-CN"/>
        </w:rPr>
        <w:t>委托方</w:t>
      </w:r>
      <w:r>
        <w:rPr>
          <w:rFonts w:hint="eastAsia" w:ascii="仿宋" w:hAnsi="仿宋" w:eastAsia="仿宋" w:cs="仿宋"/>
          <w:kern w:val="0"/>
          <w:sz w:val="24"/>
          <w:szCs w:val="24"/>
        </w:rPr>
        <w:t>重新进行招商，原取消的经营者不可再进行</w:t>
      </w:r>
      <w:r>
        <w:rPr>
          <w:rFonts w:hint="eastAsia" w:ascii="仿宋" w:hAnsi="仿宋" w:eastAsia="仿宋" w:cs="仿宋"/>
          <w:color w:val="000000" w:themeColor="text1"/>
          <w:kern w:val="0"/>
          <w:sz w:val="24"/>
          <w:szCs w:val="24"/>
          <w14:textFill>
            <w14:solidFill>
              <w14:schemeClr w14:val="tx1"/>
            </w14:solidFill>
          </w14:textFill>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2023年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oKDF3UAAAACQEAAA8AAAAA&#10;AAAAAQAgAAAAIgAAAGRycy9kb3ducmV2LnhtbFBLAQIUABQAAAAIAIdO4kDUiSDi3wEAAOcDAAAO&#10;AAAAAAAAAAEAIAAAACMBAABkcnMvZTJvRG9jLnhtbFBLBQYAAAAABgAGAFkBAAB0BQ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themeColor="text1"/>
          <w:sz w:val="28"/>
          <w:szCs w:val="28"/>
          <w14:textFill>
            <w14:solidFill>
              <w14:schemeClr w14:val="tx1"/>
            </w14:solidFill>
          </w14:textFill>
        </w:rPr>
        <w:t>《莆田市绶溪旅游管理有限公司公园</w:t>
      </w:r>
      <w:r>
        <w:rPr>
          <w:rFonts w:hint="eastAsia" w:ascii="宋体" w:hAnsi="宋体" w:cs="宋体"/>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2023年 　月　 日</w:t>
      </w:r>
    </w:p>
    <w:p>
      <w:pPr>
        <w:spacing w:line="400" w:lineRule="exact"/>
        <w:jc w:val="right"/>
        <w:rPr>
          <w:rFonts w:ascii="仿宋" w:hAnsi="仿宋" w:eastAsia="仿宋" w:cs="仿宋"/>
          <w:sz w:val="24"/>
          <w:szCs w:val="24"/>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line="480" w:lineRule="exact"/>
        <w:rPr>
          <w:rStyle w:val="17"/>
          <w:rFonts w:ascii="黑体" w:hAnsi="宋体" w:eastAsia="黑体"/>
          <w:sz w:val="32"/>
          <w:szCs w:val="32"/>
        </w:rPr>
      </w:pPr>
    </w:p>
    <w:p>
      <w:pPr>
        <w:spacing w:afterLines="50" w:line="420" w:lineRule="exact"/>
        <w:jc w:val="both"/>
        <w:rPr>
          <w:rStyle w:val="17"/>
          <w:rFonts w:ascii="黑体" w:hAnsi="宋体" w:eastAsia="黑体"/>
          <w:sz w:val="32"/>
          <w:szCs w:val="32"/>
        </w:rPr>
      </w:pPr>
    </w:p>
    <w:p>
      <w:pPr>
        <w:spacing w:afterLines="50" w:line="420" w:lineRule="exact"/>
        <w:jc w:val="both"/>
        <w:rPr>
          <w:rStyle w:val="17"/>
          <w:rFonts w:ascii="黑体" w:hAnsi="宋体" w:eastAsia="黑体"/>
          <w:sz w:val="32"/>
          <w:szCs w:val="32"/>
        </w:rPr>
      </w:pPr>
    </w:p>
    <w:p>
      <w:pPr>
        <w:spacing w:afterLines="50" w:line="420" w:lineRule="exact"/>
        <w:jc w:val="both"/>
        <w:rPr>
          <w:rFonts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2"/>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hint="eastAsia" w:ascii="仿宋" w:hAnsi="仿宋" w:eastAsia="仿宋" w:cs="仿宋"/>
          <w:b/>
          <w:sz w:val="36"/>
          <w:szCs w:val="36"/>
        </w:rPr>
      </w:pPr>
    </w:p>
    <w:p>
      <w:pPr>
        <w:spacing w:beforeLines="50" w:afterLines="50"/>
        <w:rPr>
          <w:rFonts w:hint="eastAsia" w:ascii="仿宋" w:hAnsi="仿宋" w:eastAsia="仿宋" w:cs="仿宋"/>
          <w:b/>
          <w:sz w:val="36"/>
          <w:szCs w:val="36"/>
        </w:rPr>
      </w:pPr>
    </w:p>
    <w:p>
      <w:pPr>
        <w:spacing w:beforeLines="50" w:afterLines="50"/>
        <w:rPr>
          <w:rFonts w:ascii="仿宋" w:hAnsi="仿宋" w:eastAsia="仿宋" w:cs="仿宋"/>
          <w:b/>
          <w:sz w:val="36"/>
          <w:szCs w:val="36"/>
        </w:rPr>
      </w:pPr>
      <w:r>
        <w:rPr>
          <w:rFonts w:hint="eastAsia" w:ascii="仿宋" w:hAnsi="仿宋" w:eastAsia="仿宋" w:cs="仿宋"/>
          <w:b/>
          <w:sz w:val="36"/>
          <w:szCs w:val="36"/>
        </w:rPr>
        <w:t>附件1</w:t>
      </w:r>
    </w:p>
    <w:p>
      <w:pPr>
        <w:widowControl/>
        <w:spacing w:line="560" w:lineRule="exact"/>
        <w:jc w:val="center"/>
        <w:textAlignment w:val="baseline"/>
        <w:rPr>
          <w:rFonts w:ascii="黑体" w:hAnsi="黑体" w:eastAsia="黑体" w:cs="黑体"/>
          <w:sz w:val="44"/>
          <w:szCs w:val="44"/>
        </w:rPr>
      </w:pPr>
      <w:r>
        <w:rPr>
          <w:rFonts w:hint="eastAsia" w:ascii="黑体" w:hAnsi="黑体" w:eastAsia="黑体" w:cs="黑体"/>
          <w:sz w:val="44"/>
          <w:szCs w:val="44"/>
        </w:rPr>
        <w:t>莆田市产权交易服务收费标准</w:t>
      </w:r>
    </w:p>
    <w:p>
      <w:pPr>
        <w:pStyle w:val="10"/>
        <w:ind w:firstLine="480"/>
        <w:textAlignment w:val="baseline"/>
      </w:pPr>
    </w:p>
    <w:tbl>
      <w:tblPr>
        <w:tblStyle w:val="12"/>
        <w:tblpPr w:leftFromText="180" w:rightFromText="180" w:vertAnchor="text" w:horzAnchor="margin" w:tblpXSpec="center" w:tblpY="112"/>
        <w:tblOverlap w:val="never"/>
        <w:tblW w:w="737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58"/>
        <w:gridCol w:w="5066"/>
        <w:gridCol w:w="15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5824" w:type="dxa"/>
            <w:gridSpan w:val="2"/>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交易总金额</w:t>
            </w:r>
          </w:p>
        </w:tc>
        <w:tc>
          <w:tcPr>
            <w:tcW w:w="1547" w:type="dxa"/>
            <w:tcBorders>
              <w:top w:val="outset" w:color="auto" w:sz="6" w:space="0"/>
              <w:left w:val="outset" w:color="auto" w:sz="6" w:space="0"/>
              <w:bottom w:val="outset" w:color="auto" w:sz="6" w:space="0"/>
              <w:right w:val="outset" w:color="auto" w:sz="6" w:space="0"/>
            </w:tcBorders>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100万元以下（含100万元）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2</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100-200万元部分（含200万元）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3</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200-500万元部分（含500万元）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4</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500-1000万元部分（含1000万元）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5</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1000-5000万元部分（含5000万元）</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58"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6</w:t>
            </w:r>
          </w:p>
        </w:tc>
        <w:tc>
          <w:tcPr>
            <w:tcW w:w="5066"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5000万元以上</w:t>
            </w:r>
          </w:p>
        </w:tc>
        <w:tc>
          <w:tcPr>
            <w:tcW w:w="1547" w:type="dxa"/>
            <w:tcBorders>
              <w:top w:val="outset" w:color="auto" w:sz="6" w:space="0"/>
              <w:left w:val="outset" w:color="auto" w:sz="6" w:space="0"/>
              <w:bottom w:val="outset" w:color="auto" w:sz="6" w:space="0"/>
              <w:right w:val="outset" w:color="auto" w:sz="6" w:space="0"/>
            </w:tcBorders>
            <w:vAlign w:val="center"/>
          </w:tcPr>
          <w:p>
            <w:pPr>
              <w:widowControl/>
              <w:spacing w:line="560" w:lineRule="exact"/>
              <w:jc w:val="center"/>
              <w:textAlignment w:val="baseline"/>
              <w:rPr>
                <w:rFonts w:ascii="仿宋" w:hAnsi="仿宋" w:eastAsia="仿宋" w:cs="仿宋"/>
                <w:sz w:val="32"/>
                <w:szCs w:val="32"/>
              </w:rPr>
            </w:pPr>
            <w:r>
              <w:rPr>
                <w:rFonts w:hint="eastAsia" w:ascii="仿宋" w:hAnsi="仿宋" w:eastAsia="仿宋" w:cs="仿宋"/>
                <w:sz w:val="32"/>
                <w:szCs w:val="32"/>
              </w:rPr>
              <w:t>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71" w:type="dxa"/>
            <w:gridSpan w:val="3"/>
            <w:tcBorders>
              <w:top w:val="outset" w:color="auto" w:sz="6" w:space="0"/>
              <w:left w:val="outset" w:color="auto" w:sz="6" w:space="0"/>
              <w:bottom w:val="outset" w:color="auto" w:sz="6" w:space="0"/>
              <w:right w:val="outset" w:color="auto" w:sz="6" w:space="0"/>
            </w:tcBorders>
            <w:vAlign w:val="center"/>
          </w:tcPr>
          <w:p>
            <w:pPr>
              <w:widowControl/>
              <w:spacing w:line="560" w:lineRule="exact"/>
              <w:jc w:val="left"/>
              <w:textAlignment w:val="baseline"/>
              <w:rPr>
                <w:rFonts w:ascii="仿宋" w:hAnsi="仿宋" w:eastAsia="仿宋" w:cs="仿宋"/>
                <w:sz w:val="32"/>
                <w:szCs w:val="32"/>
              </w:rPr>
            </w:pPr>
            <w:r>
              <w:rPr>
                <w:rFonts w:hint="eastAsia" w:ascii="宋体" w:hAnsi="宋体" w:cs="宋体"/>
                <w:color w:val="121212"/>
                <w:sz w:val="30"/>
                <w:szCs w:val="30"/>
              </w:rPr>
              <w:t>注：</w:t>
            </w:r>
            <w:r>
              <w:rPr>
                <w:rFonts w:hint="eastAsia" w:ascii="仿宋" w:hAnsi="仿宋" w:eastAsia="仿宋" w:cs="宋体"/>
                <w:sz w:val="32"/>
                <w:szCs w:val="32"/>
              </w:rPr>
              <w:t>以交易总金额为基数实行差额累进计费</w:t>
            </w:r>
            <w:r>
              <w:rPr>
                <w:rFonts w:hint="eastAsia" w:ascii="宋体" w:hAnsi="宋体" w:cs="宋体"/>
                <w:color w:val="121212"/>
                <w:sz w:val="30"/>
                <w:szCs w:val="30"/>
              </w:rPr>
              <w:t xml:space="preserve"> </w:t>
            </w:r>
          </w:p>
        </w:tc>
      </w:tr>
    </w:tbl>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Fonts w:ascii="仿宋_GB2312" w:hAnsi="宋体" w:eastAsia="仿宋_GB2312"/>
          <w:b/>
          <w:sz w:val="32"/>
          <w:szCs w:val="32"/>
        </w:rPr>
      </w:pPr>
    </w:p>
    <w:p>
      <w:pPr>
        <w:spacing w:beforeLines="50" w:afterLines="50"/>
        <w:rPr>
          <w:rStyle w:val="17"/>
          <w:rFonts w:ascii="仿宋" w:hAnsi="仿宋" w:eastAsia="仿宋" w:cs="仿宋"/>
          <w:b/>
          <w:bCs/>
          <w:sz w:val="36"/>
          <w:szCs w:val="36"/>
        </w:rPr>
      </w:pPr>
      <w:r>
        <w:rPr>
          <w:rFonts w:hint="eastAsia" w:ascii="仿宋" w:hAnsi="仿宋" w:eastAsia="仿宋" w:cs="仿宋"/>
          <w:b/>
          <w:sz w:val="36"/>
          <w:szCs w:val="36"/>
        </w:rPr>
        <w:t>附件2</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7"/>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lang w:eastAsia="zh-CN"/>
        </w:rPr>
        <w:t>委托方</w:t>
      </w:r>
      <w:r>
        <w:rPr>
          <w:rFonts w:hint="eastAsia" w:ascii="仿宋" w:hAnsi="仿宋" w:eastAsia="仿宋" w:cs="仿宋"/>
          <w:sz w:val="24"/>
          <w:szCs w:val="24"/>
        </w:rPr>
        <w:t>（甲方）：莆田市绶溪旅游管理有限公司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绶溪公园古渡一条街经营点（编号005-010）</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绶溪公园古渡一条街经营点（编号005-010）</w:t>
      </w:r>
      <w:r>
        <w:rPr>
          <w:rFonts w:hint="eastAsia" w:ascii="仿宋" w:hAnsi="仿宋" w:eastAsia="仿宋" w:cs="仿宋"/>
          <w:bCs w:val="0"/>
          <w:kern w:val="0"/>
          <w:sz w:val="24"/>
          <w:szCs w:val="24"/>
        </w:rPr>
        <w:t>。</w:t>
      </w:r>
    </w:p>
    <w:p>
      <w:pPr>
        <w:pStyle w:val="2"/>
        <w:spacing w:line="440" w:lineRule="exact"/>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w:t>
      </w:r>
      <w:r>
        <w:rPr>
          <w:rFonts w:hint="eastAsia" w:ascii="仿宋" w:hAnsi="仿宋" w:eastAsia="仿宋"/>
          <w:kern w:val="0"/>
          <w:sz w:val="24"/>
          <w:szCs w:val="24"/>
          <w:u w:val="single"/>
          <w:lang w:val="en-US" w:eastAsia="zh-CN"/>
        </w:rPr>
        <w:t>古渡一条街</w:t>
      </w:r>
      <w:r>
        <w:rPr>
          <w:rFonts w:hint="eastAsia" w:ascii="仿宋" w:hAnsi="仿宋" w:eastAsia="仿宋" w:cs="仿宋"/>
          <w:bCs w:val="0"/>
          <w:kern w:val="0"/>
          <w:sz w:val="24"/>
          <w:szCs w:val="24"/>
        </w:rPr>
        <w:t>。</w:t>
      </w:r>
    </w:p>
    <w:p>
      <w:pPr>
        <w:pStyle w:val="2"/>
        <w:spacing w:line="440" w:lineRule="exact"/>
        <w:ind w:firstLine="480"/>
        <w:rPr>
          <w:rFonts w:hint="eastAsia" w:ascii="仿宋_GB2312" w:hAnsi="仿宋_GB2312"/>
          <w:bCs w:val="0"/>
          <w:kern w:val="0"/>
          <w:sz w:val="24"/>
          <w:szCs w:val="24"/>
        </w:rPr>
      </w:pPr>
      <w:r>
        <w:rPr>
          <w:rFonts w:hint="eastAsia" w:ascii="仿宋_GB2312" w:hAnsi="仿宋_GB2312"/>
          <w:bCs w:val="0"/>
          <w:kern w:val="0"/>
          <w:sz w:val="24"/>
          <w:szCs w:val="24"/>
        </w:rPr>
        <w:t>3.经营点面积及建筑状况</w:t>
      </w:r>
    </w:p>
    <w:tbl>
      <w:tblPr>
        <w:tblStyle w:val="13"/>
        <w:tblW w:w="9390"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95"/>
        <w:gridCol w:w="471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序号</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经营点编号</w:t>
            </w:r>
          </w:p>
        </w:tc>
        <w:tc>
          <w:tcPr>
            <w:tcW w:w="471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经营面积/建筑性质</w:t>
            </w:r>
          </w:p>
        </w:tc>
        <w:tc>
          <w:tcPr>
            <w:tcW w:w="211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总面积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005</w:t>
            </w:r>
          </w:p>
        </w:tc>
        <w:tc>
          <w:tcPr>
            <w:tcW w:w="4710" w:type="dxa"/>
            <w:vAlign w:val="center"/>
          </w:tcPr>
          <w:p>
            <w:pPr>
              <w:numPr>
                <w:ilvl w:val="0"/>
                <w:numId w:val="0"/>
              </w:numPr>
              <w:ind w:left="0" w:leftChars="0" w:firstLine="0" w:firstLineChars="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55.4㎡，楼房为一栋一层建筑物，框架结构，简装房</w:t>
            </w:r>
          </w:p>
        </w:tc>
        <w:tc>
          <w:tcPr>
            <w:tcW w:w="2115" w:type="dxa"/>
            <w:vMerge w:val="restart"/>
            <w:vAlign w:val="center"/>
          </w:tcPr>
          <w:p>
            <w:pPr>
              <w:numPr>
                <w:ilvl w:val="0"/>
                <w:numId w:val="0"/>
              </w:num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471.15㎡</w:t>
            </w:r>
          </w:p>
          <w:p>
            <w:pPr>
              <w:numPr>
                <w:ilvl w:val="0"/>
                <w:numId w:val="0"/>
              </w:numPr>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（室内440.15㎡</w:t>
            </w:r>
          </w:p>
          <w:p>
            <w:pPr>
              <w:numPr>
                <w:ilvl w:val="0"/>
                <w:numId w:val="0"/>
              </w:numPr>
              <w:ind w:left="0" w:leftChars="0" w:firstLine="0" w:firstLineChars="0"/>
              <w:jc w:val="center"/>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室外31㎡）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006</w:t>
            </w:r>
          </w:p>
        </w:tc>
        <w:tc>
          <w:tcPr>
            <w:tcW w:w="4710" w:type="dxa"/>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室内151.84㎡，室外31㎡，楼房为一栋二层建筑物，框架结构，简装房</w:t>
            </w:r>
          </w:p>
        </w:tc>
        <w:tc>
          <w:tcPr>
            <w:tcW w:w="211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007</w:t>
            </w:r>
          </w:p>
        </w:tc>
        <w:tc>
          <w:tcPr>
            <w:tcW w:w="4710" w:type="dxa"/>
            <w:vAlign w:val="center"/>
          </w:tcPr>
          <w:p>
            <w:pPr>
              <w:numPr>
                <w:ilvl w:val="0"/>
                <w:numId w:val="0"/>
              </w:numPr>
              <w:ind w:left="0" w:leftChars="0" w:firstLine="0" w:firstLineChars="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26.15㎡，楼房为一栋一层建筑物，框架结构，简装房</w:t>
            </w:r>
          </w:p>
        </w:tc>
        <w:tc>
          <w:tcPr>
            <w:tcW w:w="211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4</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008</w:t>
            </w:r>
          </w:p>
        </w:tc>
        <w:tc>
          <w:tcPr>
            <w:tcW w:w="4710" w:type="dxa"/>
            <w:vAlign w:val="center"/>
          </w:tcPr>
          <w:p>
            <w:pPr>
              <w:numPr>
                <w:ilvl w:val="0"/>
                <w:numId w:val="0"/>
              </w:numPr>
              <w:ind w:left="0" w:leftChars="0" w:firstLine="0" w:firstLineChars="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140.84㎡，楼房为一栋二层建筑物，框架结构，简装房</w:t>
            </w:r>
          </w:p>
        </w:tc>
        <w:tc>
          <w:tcPr>
            <w:tcW w:w="211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009</w:t>
            </w:r>
          </w:p>
        </w:tc>
        <w:tc>
          <w:tcPr>
            <w:tcW w:w="4710" w:type="dxa"/>
            <w:vAlign w:val="center"/>
          </w:tcPr>
          <w:p>
            <w:pPr>
              <w:numPr>
                <w:ilvl w:val="0"/>
                <w:numId w:val="0"/>
              </w:numPr>
              <w:ind w:left="0" w:leftChars="0" w:firstLine="0" w:firstLineChars="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37.2㎡，楼房为一栋一层建筑物，框架结构，简装房</w:t>
            </w:r>
          </w:p>
        </w:tc>
        <w:tc>
          <w:tcPr>
            <w:tcW w:w="211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6</w:t>
            </w:r>
          </w:p>
        </w:tc>
        <w:tc>
          <w:tcPr>
            <w:tcW w:w="1695" w:type="dxa"/>
            <w:vAlign w:val="center"/>
          </w:tcPr>
          <w:p>
            <w:pPr>
              <w:numPr>
                <w:ilvl w:val="0"/>
                <w:numId w:val="0"/>
              </w:numPr>
              <w:ind w:left="0" w:leftChars="0" w:firstLine="0" w:firstLineChars="0"/>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010</w:t>
            </w:r>
          </w:p>
        </w:tc>
        <w:tc>
          <w:tcPr>
            <w:tcW w:w="4710" w:type="dxa"/>
            <w:vAlign w:val="center"/>
          </w:tcPr>
          <w:p>
            <w:pPr>
              <w:numPr>
                <w:ilvl w:val="0"/>
                <w:numId w:val="0"/>
              </w:numPr>
              <w:ind w:left="0" w:leftChars="0" w:firstLine="0" w:firstLineChars="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28.72㎡，楼房为一栋一层建筑物，框架结构，简装房</w:t>
            </w:r>
          </w:p>
        </w:tc>
        <w:tc>
          <w:tcPr>
            <w:tcW w:w="211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s="仿宋"/>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4"/>
            <w:vAlign w:val="center"/>
          </w:tcPr>
          <w:p>
            <w:pPr>
              <w:keepNext w:val="0"/>
              <w:keepLines w:val="0"/>
              <w:pageBreakBefore w:val="0"/>
              <w:widowControl w:val="0"/>
              <w:numPr>
                <w:ilvl w:val="0"/>
                <w:numId w:val="0"/>
              </w:numPr>
              <w:tabs>
                <w:tab w:val="left" w:pos="2276"/>
              </w:tabs>
              <w:kinsoku/>
              <w:wordWrap/>
              <w:overflowPunct/>
              <w:topLinePunct w:val="0"/>
              <w:autoSpaceDE/>
              <w:autoSpaceDN/>
              <w:bidi w:val="0"/>
              <w:adjustRightInd/>
              <w:snapToGrid/>
              <w:spacing w:line="240" w:lineRule="auto"/>
              <w:ind w:right="0" w:rightChars="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b/>
                <w:bCs/>
                <w:color w:val="auto"/>
                <w:sz w:val="24"/>
                <w:szCs w:val="24"/>
                <w:vertAlign w:val="baseline"/>
                <w:lang w:val="en-US" w:eastAsia="zh-CN"/>
              </w:rPr>
              <w:t>备注：经营点（编号005.006.007.008.009）自合同签订后移交给经营者，经营点（编号010）2023年9月3日移交给经营者。</w:t>
            </w:r>
          </w:p>
        </w:tc>
      </w:tr>
    </w:tbl>
    <w:p>
      <w:pPr>
        <w:widowControl/>
        <w:adjustRightInd w:val="0"/>
        <w:snapToGrid w:val="0"/>
        <w:spacing w:line="480" w:lineRule="exact"/>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仅限于餐饮类、休闲餐吧、观光游览配套纪念品、便民零售点、饮品糕点店等类。（不得经营烧烤、产生大油烟餐饮类等对公园广场造成环境污染，影响游客健康并且涉及法律、法规及政府禁止经营的项目）。</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5</w:t>
      </w:r>
      <w:r>
        <w:rPr>
          <w:rFonts w:hint="eastAsia" w:ascii="仿宋" w:hAnsi="仿宋" w:eastAsia="仿宋" w:cs="仿宋"/>
          <w:sz w:val="24"/>
          <w:szCs w:val="24"/>
        </w:rPr>
        <w:t>年，装修期</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kern w:val="0"/>
          <w:sz w:val="24"/>
          <w:szCs w:val="24"/>
          <w:lang w:eastAsia="zh-CN"/>
        </w:rPr>
        <w:t>，</w:t>
      </w:r>
      <w:r>
        <w:rPr>
          <w:rFonts w:hint="eastAsia" w:ascii="仿宋" w:hAnsi="仿宋" w:eastAsia="仿宋" w:cs="仿宋"/>
          <w:b/>
          <w:bCs w:val="0"/>
          <w:kern w:val="0"/>
          <w:sz w:val="24"/>
          <w:szCs w:val="24"/>
          <w:lang w:eastAsia="zh-CN"/>
        </w:rPr>
        <w:t>6个经营点经营期限截止时间统一以经营点（编号</w:t>
      </w:r>
      <w:r>
        <w:rPr>
          <w:rFonts w:hint="eastAsia" w:ascii="仿宋" w:hAnsi="仿宋" w:eastAsia="仿宋" w:cs="仿宋"/>
          <w:b/>
          <w:bCs w:val="0"/>
          <w:kern w:val="0"/>
          <w:sz w:val="24"/>
          <w:szCs w:val="24"/>
          <w:lang w:val="en-US" w:eastAsia="zh-CN"/>
        </w:rPr>
        <w:t>005.</w:t>
      </w:r>
      <w:r>
        <w:rPr>
          <w:rFonts w:hint="eastAsia" w:ascii="仿宋" w:hAnsi="仿宋" w:eastAsia="仿宋" w:cs="仿宋"/>
          <w:b/>
          <w:bCs w:val="0"/>
          <w:kern w:val="0"/>
          <w:sz w:val="24"/>
          <w:szCs w:val="24"/>
          <w:lang w:eastAsia="zh-CN"/>
        </w:rPr>
        <w:t>006.007</w:t>
      </w:r>
      <w:r>
        <w:rPr>
          <w:rFonts w:hint="eastAsia" w:ascii="仿宋" w:hAnsi="仿宋" w:eastAsia="仿宋" w:cs="仿宋"/>
          <w:b/>
          <w:bCs w:val="0"/>
          <w:kern w:val="0"/>
          <w:sz w:val="24"/>
          <w:szCs w:val="24"/>
          <w:lang w:val="en-US" w:eastAsia="zh-CN"/>
        </w:rPr>
        <w:t>.008.009</w:t>
      </w:r>
      <w:r>
        <w:rPr>
          <w:rFonts w:hint="eastAsia" w:ascii="仿宋" w:hAnsi="仿宋" w:eastAsia="仿宋" w:cs="仿宋"/>
          <w:b/>
          <w:bCs w:val="0"/>
          <w:kern w:val="0"/>
          <w:sz w:val="24"/>
          <w:szCs w:val="24"/>
          <w:lang w:eastAsia="zh-CN"/>
        </w:rPr>
        <w:t>）为准</w:t>
      </w:r>
      <w:r>
        <w:rPr>
          <w:rFonts w:hint="eastAsia" w:ascii="仿宋" w:hAnsi="仿宋" w:eastAsia="仿宋" w:cs="仿宋"/>
          <w:kern w:val="0"/>
          <w:sz w:val="24"/>
          <w:szCs w:val="24"/>
        </w:rPr>
        <w:t>；</w:t>
      </w:r>
      <w:r>
        <w:rPr>
          <w:rFonts w:hint="eastAsia" w:ascii="仿宋" w:hAnsi="仿宋" w:eastAsia="仿宋" w:cs="仿宋"/>
          <w:sz w:val="24"/>
          <w:szCs w:val="24"/>
        </w:rPr>
        <w:t>续签按照《莆田城市园林发展集团有限公司公园·绿道经营配套项目经营管理制度》执行，经营者在经营点合同期内评定的诚信星级均为五星的，可续签合同一次，年限为3年</w:t>
      </w:r>
      <w:r>
        <w:rPr>
          <w:rFonts w:hint="eastAsia" w:ascii="仿宋" w:hAnsi="仿宋" w:eastAsia="仿宋" w:cs="仿宋"/>
          <w:sz w:val="24"/>
          <w:szCs w:val="24"/>
          <w:lang w:eastAsia="zh-CN"/>
        </w:rPr>
        <w:t>；</w:t>
      </w:r>
      <w:r>
        <w:rPr>
          <w:rFonts w:hint="eastAsia" w:ascii="仿宋" w:hAnsi="仿宋" w:eastAsia="仿宋" w:cs="仿宋"/>
          <w:sz w:val="24"/>
          <w:szCs w:val="24"/>
        </w:rPr>
        <w:t>续签的经营管理费按原合同最后一年的基价上浮15%，每年管理费的递增率按10%递增比率执行。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经营管理费前三年按公开交易有关规定缴纳，第四年、第五年年经营管理费每年按上一年经营管理费总额的10%递增。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（1）经营管理费前3年每年为人民币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（2）经营管理费第4年为人民币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（3）经营管理费第5年为人民币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 xml:space="preserve">  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账号：xxx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兴业银行(由于系统通道以及同行划可转免手续费等原因，商户用于收款的对公账户应在兴业银行开户)</w:t>
      </w:r>
    </w:p>
    <w:p>
      <w:pPr>
        <w:spacing w:line="480" w:lineRule="exact"/>
        <w:ind w:firstLine="480"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联系电话：xxx</w:t>
      </w:r>
    </w:p>
    <w:p>
      <w:pPr>
        <w:spacing w:line="48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五、经营时间</w:t>
      </w:r>
    </w:p>
    <w:p>
      <w:pPr>
        <w:shd w:val="solid" w:color="FFFFFF" w:fill="auto"/>
        <w:autoSpaceDN w:val="0"/>
        <w:spacing w:line="48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夏令时：9：30—21：00周一至周四， </w:t>
      </w:r>
    </w:p>
    <w:p>
      <w:pPr>
        <w:spacing w:line="480" w:lineRule="exact"/>
        <w:ind w:firstLine="480" w:firstLineChars="200"/>
        <w:rPr>
          <w:rFonts w:ascii="仿宋" w:hAnsi="仿宋" w:eastAsia="仿宋" w:cs="仿宋"/>
          <w:spacing w:val="13"/>
          <w:sz w:val="24"/>
          <w:szCs w:val="24"/>
          <w:highlight w:val="none"/>
          <w:shd w:val="clear" w:color="auto" w:fill="FFFFFF"/>
        </w:rPr>
      </w:pPr>
      <w:r>
        <w:rPr>
          <w:rFonts w:hint="eastAsia" w:ascii="仿宋" w:hAnsi="仿宋" w:eastAsia="仿宋" w:cs="仿宋"/>
          <w:kern w:val="0"/>
          <w:sz w:val="24"/>
          <w:szCs w:val="24"/>
          <w:highlight w:val="none"/>
        </w:rPr>
        <w:t xml:space="preserve">        9：00—21：30周五至周日  </w:t>
      </w:r>
      <w:r>
        <w:rPr>
          <w:rFonts w:hint="eastAsia" w:ascii="仿宋" w:hAnsi="仿宋" w:eastAsia="仿宋" w:cs="仿宋"/>
          <w:spacing w:val="13"/>
          <w:sz w:val="24"/>
          <w:szCs w:val="24"/>
          <w:highlight w:val="none"/>
          <w:shd w:val="clear" w:color="auto" w:fill="FFFFFF"/>
        </w:rPr>
        <w:t xml:space="preserve"> </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整改要求。如发现乙方经营严重危害群众身心健康的不卫生不合格食品，甲方有权</w:t>
      </w:r>
      <w:r>
        <w:rPr>
          <w:rFonts w:hint="eastAsia" w:ascii="仿宋" w:hAnsi="仿宋" w:eastAsia="仿宋" w:cs="仿宋"/>
          <w:sz w:val="24"/>
          <w:szCs w:val="24"/>
          <w:highlight w:val="none"/>
          <w:lang w:val="en-US" w:eastAsia="zh-CN"/>
        </w:rPr>
        <w:t>要求</w:t>
      </w:r>
      <w:r>
        <w:rPr>
          <w:rFonts w:hint="eastAsia" w:ascii="仿宋" w:hAnsi="仿宋" w:eastAsia="仿宋" w:cs="仿宋"/>
          <w:sz w:val="24"/>
          <w:szCs w:val="24"/>
          <w:highlight w:val="none"/>
        </w:rPr>
        <w:t>乙方整改；如乙方未及时整改，拒不整改或整改不彻底，甲方有权</w:t>
      </w:r>
      <w:r>
        <w:rPr>
          <w:rFonts w:hint="eastAsia" w:ascii="仿宋" w:hAnsi="仿宋" w:eastAsia="仿宋" w:cs="仿宋"/>
          <w:sz w:val="24"/>
          <w:szCs w:val="24"/>
          <w:highlight w:val="none"/>
          <w:lang w:val="en-US" w:eastAsia="zh-CN"/>
        </w:rPr>
        <w:t>单方解除本</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乙方已支付的</w:t>
      </w:r>
      <w:r>
        <w:rPr>
          <w:rFonts w:hint="eastAsia" w:ascii="仿宋" w:hAnsi="仿宋" w:eastAsia="仿宋" w:cs="仿宋"/>
          <w:sz w:val="24"/>
          <w:szCs w:val="24"/>
          <w:highlight w:val="none"/>
        </w:rPr>
        <w:t>经营管理费及履约保证金</w:t>
      </w:r>
      <w:r>
        <w:rPr>
          <w:rFonts w:hint="eastAsia" w:ascii="仿宋" w:hAnsi="仿宋" w:eastAsia="仿宋" w:cs="仿宋"/>
          <w:sz w:val="24"/>
          <w:szCs w:val="24"/>
          <w:highlight w:val="none"/>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经营管理费。甲方有权要求乙方及时缴纳</w:t>
      </w:r>
      <w:r>
        <w:rPr>
          <w:rFonts w:hint="eastAsia" w:ascii="仿宋" w:hAnsi="仿宋" w:eastAsia="仿宋" w:cs="仿宋"/>
          <w:sz w:val="24"/>
          <w:szCs w:val="24"/>
          <w:highlight w:val="none"/>
          <w:lang w:val="en-US" w:eastAsia="zh-CN"/>
        </w:rPr>
        <w:t>经营管理费</w:t>
      </w:r>
      <w:r>
        <w:rPr>
          <w:rFonts w:hint="eastAsia" w:ascii="仿宋" w:hAnsi="仿宋" w:eastAsia="仿宋" w:cs="仿宋"/>
          <w:sz w:val="24"/>
          <w:szCs w:val="24"/>
          <w:highlight w:val="none"/>
        </w:rPr>
        <w:t>。</w:t>
      </w:r>
    </w:p>
    <w:p>
      <w:pPr>
        <w:widowControl/>
        <w:adjustRightInd w:val="0"/>
        <w:snapToGrid w:val="0"/>
        <w:spacing w:line="480" w:lineRule="exact"/>
        <w:ind w:left="420" w:leftChars="200"/>
        <w:rPr>
          <w:rFonts w:ascii="仿宋" w:hAnsi="仿宋" w:eastAsia="仿宋" w:cs="仿宋"/>
          <w:b/>
          <w:bCs/>
          <w:sz w:val="24"/>
          <w:szCs w:val="24"/>
          <w:highlight w:val="none"/>
        </w:rPr>
      </w:pPr>
      <w:r>
        <w:rPr>
          <w:rFonts w:hint="eastAsia" w:ascii="仿宋" w:hAnsi="仿宋" w:eastAsia="仿宋" w:cs="仿宋"/>
          <w:b/>
          <w:bCs/>
          <w:sz w:val="24"/>
          <w:szCs w:val="24"/>
          <w:highlight w:val="none"/>
        </w:rPr>
        <w:t>七、乙方的责任和义务</w:t>
      </w:r>
    </w:p>
    <w:p>
      <w:pPr>
        <w:numPr>
          <w:ilvl w:val="0"/>
          <w:numId w:val="9"/>
        </w:numPr>
        <w:spacing w:line="48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经营要求。经营方整体承租，未经许可，不得转租，不得擅自分租；经营场所限用于</w:t>
      </w:r>
      <w:r>
        <w:rPr>
          <w:rFonts w:hint="eastAsia" w:ascii="仿宋" w:hAnsi="仿宋" w:eastAsia="仿宋" w:cs="仿宋"/>
          <w:sz w:val="24"/>
          <w:szCs w:val="24"/>
          <w:highlight w:val="none"/>
          <w:lang w:val="en-US" w:eastAsia="zh-CN"/>
        </w:rPr>
        <w:t>甲方</w:t>
      </w:r>
      <w:r>
        <w:rPr>
          <w:rFonts w:hint="eastAsia" w:ascii="仿宋" w:hAnsi="仿宋" w:eastAsia="仿宋" w:cs="仿宋"/>
          <w:sz w:val="24"/>
          <w:szCs w:val="24"/>
          <w:highlight w:val="none"/>
        </w:rPr>
        <w:t>确定的经营范围。</w:t>
      </w:r>
    </w:p>
    <w:p>
      <w:pPr>
        <w:numPr>
          <w:ilvl w:val="0"/>
          <w:numId w:val="9"/>
        </w:numPr>
        <w:spacing w:line="48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highlight w:val="none"/>
        </w:rPr>
      </w:pPr>
      <w:r>
        <w:rPr>
          <w:rFonts w:hint="eastAsia" w:ascii="仿宋" w:hAnsi="仿宋" w:eastAsia="仿宋" w:cs="仿宋"/>
          <w:bCs/>
          <w:sz w:val="24"/>
          <w:szCs w:val="24"/>
          <w:highlight w:val="none"/>
        </w:rPr>
        <w:t>3.经营点装修。</w:t>
      </w:r>
    </w:p>
    <w:p>
      <w:pPr>
        <w:numPr>
          <w:ilvl w:val="0"/>
          <w:numId w:val="10"/>
        </w:numPr>
        <w:spacing w:line="480" w:lineRule="exact"/>
        <w:ind w:firstLine="480" w:firstLineChars="200"/>
        <w:rPr>
          <w:rFonts w:ascii="仿宋" w:hAnsi="仿宋" w:eastAsia="仿宋" w:cs="仿宋"/>
          <w:sz w:val="24"/>
          <w:szCs w:val="24"/>
          <w:highlight w:val="none"/>
        </w:rPr>
      </w:pPr>
      <w:r>
        <w:rPr>
          <w:rFonts w:hint="eastAsia" w:ascii="仿宋" w:hAnsi="仿宋" w:eastAsia="仿宋" w:cs="仿宋"/>
          <w:bCs/>
          <w:sz w:val="24"/>
          <w:szCs w:val="24"/>
          <w:highlight w:val="none"/>
        </w:rPr>
        <w:t>装修方案。</w:t>
      </w:r>
      <w:r>
        <w:rPr>
          <w:rFonts w:hint="eastAsia" w:ascii="仿宋" w:hAnsi="仿宋" w:eastAsia="仿宋" w:cs="仿宋"/>
          <w:sz w:val="24"/>
          <w:szCs w:val="24"/>
          <w:highlight w:val="none"/>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装修工期。乙方应在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个月内完成经营点装修工作并对外营业；若需延期，须向甲方申请；若未经批准，逾期30天，甲方有权解除合同、收回经营场地、</w:t>
      </w:r>
      <w:r>
        <w:rPr>
          <w:rFonts w:hint="eastAsia" w:ascii="仿宋" w:hAnsi="仿宋" w:eastAsia="仿宋" w:cs="仿宋"/>
          <w:sz w:val="24"/>
          <w:szCs w:val="24"/>
          <w:highlight w:val="none"/>
          <w:lang w:val="en-US" w:eastAsia="zh-CN"/>
        </w:rPr>
        <w:t>乙方已支付的经营管理费及</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val="en-US" w:eastAsia="zh-CN"/>
        </w:rPr>
        <w:t>等一切费用不予退还</w:t>
      </w:r>
      <w:r>
        <w:rPr>
          <w:rFonts w:hint="eastAsia" w:ascii="仿宋" w:hAnsi="仿宋" w:eastAsia="仿宋" w:cs="仿宋"/>
          <w:sz w:val="24"/>
          <w:szCs w:val="24"/>
          <w:highlight w:val="none"/>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rPr>
        <w:t>4.安全责任。乙方在装修和经营期间，须自负安全责任；若发生人身或财产、消防安全事故等的，由乙方</w:t>
      </w:r>
      <w:r>
        <w:rPr>
          <w:rFonts w:hint="eastAsia" w:ascii="仿宋" w:hAnsi="仿宋" w:eastAsia="仿宋" w:cs="仿宋"/>
          <w:sz w:val="24"/>
          <w:szCs w:val="24"/>
        </w:rPr>
        <w:t>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val="en-US" w:eastAsia="zh-CN"/>
        </w:rPr>
        <w:t>乙方对其所铺设的电线、水管的安全负责，铺设及本合同期限内发生的一切风险均由乙方自行承担。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highlight w:val="none"/>
        </w:rPr>
        <w:t>经营资格。若有以下情况之一的，甲方有权取消经营者资格，</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乙方已支付一切费用不予退还</w:t>
      </w:r>
      <w:r>
        <w:rPr>
          <w:rFonts w:hint="eastAsia" w:ascii="仿宋" w:hAnsi="仿宋" w:eastAsia="仿宋" w:cs="仿宋"/>
          <w:bCs w:val="0"/>
          <w:sz w:val="24"/>
          <w:szCs w:val="24"/>
          <w:highlight w:val="none"/>
        </w:rPr>
        <w:t>，由此所造成的一切损失由经营者承担：（1）未按规定时间提交经营方案；（2）</w:t>
      </w:r>
      <w:r>
        <w:rPr>
          <w:rFonts w:hint="eastAsia" w:ascii="仿宋" w:hAnsi="仿宋" w:eastAsia="仿宋" w:cs="仿宋"/>
          <w:kern w:val="0"/>
          <w:sz w:val="24"/>
          <w:szCs w:val="24"/>
          <w:highlight w:val="none"/>
        </w:rPr>
        <w:t>提交的经营方案与</w:t>
      </w:r>
      <w:r>
        <w:rPr>
          <w:rFonts w:hint="eastAsia" w:ascii="仿宋" w:hAnsi="仿宋" w:eastAsia="仿宋" w:cs="仿宋"/>
          <w:kern w:val="0"/>
          <w:sz w:val="24"/>
          <w:szCs w:val="24"/>
          <w:highlight w:val="none"/>
          <w:lang w:eastAsia="zh-CN"/>
        </w:rPr>
        <w:t>竞价文件</w:t>
      </w:r>
      <w:r>
        <w:rPr>
          <w:rFonts w:hint="eastAsia" w:ascii="仿宋" w:hAnsi="仿宋" w:eastAsia="仿宋" w:cs="仿宋"/>
          <w:kern w:val="0"/>
          <w:sz w:val="24"/>
          <w:szCs w:val="24"/>
          <w:highlight w:val="none"/>
        </w:rPr>
        <w:t>规定不符，未整改</w:t>
      </w:r>
      <w:r>
        <w:rPr>
          <w:rFonts w:hint="eastAsia" w:ascii="仿宋" w:hAnsi="仿宋" w:eastAsia="仿宋" w:cs="仿宋"/>
          <w:bCs w:val="0"/>
          <w:sz w:val="24"/>
          <w:szCs w:val="24"/>
          <w:highlight w:val="none"/>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3个月内完成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13.乙方未经甲方书面同意，将经营点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14.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83" w:right="1587" w:bottom="1383"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1EffXAQAAsQ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2JYu8DBNO4jT2nqw4bIeJ&#10;6Na1R+TZ40I01OL+U6IfLOqddmc2wmxsZ2Pvg9p1eblSLfC3+4jN5Z5ThREWuSYHJ5lZT1uXVuVf&#10;P2c9/W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rtRH31wEAALEDAAAOAAAAAAAAAAEA&#10;IAAAACIBAABkcnMvZTJvRG9jLnhtbFBLBQYAAAAABgAGAFkBAABr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7CA6A"/>
    <w:multiLevelType w:val="singleLevel"/>
    <w:tmpl w:val="2567CA6A"/>
    <w:lvl w:ilvl="0" w:tentative="0">
      <w:start w:val="1"/>
      <w:numFmt w:val="chineseCounting"/>
      <w:suff w:val="nothing"/>
      <w:lvlText w:val="%1、"/>
      <w:lvlJc w:val="left"/>
      <w:rPr>
        <w:rFonts w:hint="eastAsia"/>
      </w:rPr>
    </w:lvl>
  </w:abstractNum>
  <w:abstractNum w:abstractNumId="1">
    <w:nsid w:val="55360E67"/>
    <w:multiLevelType w:val="singleLevel"/>
    <w:tmpl w:val="55360E67"/>
    <w:lvl w:ilvl="0" w:tentative="0">
      <w:start w:val="1"/>
      <w:numFmt w:val="decimal"/>
      <w:lvlText w:val="%1."/>
      <w:lvlJc w:val="left"/>
      <w:pPr>
        <w:tabs>
          <w:tab w:val="left" w:pos="425"/>
        </w:tabs>
        <w:ind w:left="0" w:firstLine="40"/>
      </w:pPr>
      <w:rPr>
        <w:rFonts w:hint="default"/>
      </w:rPr>
    </w:lvl>
  </w:abstractNum>
  <w:abstractNum w:abstractNumId="2">
    <w:nsid w:val="55360F31"/>
    <w:multiLevelType w:val="singleLevel"/>
    <w:tmpl w:val="55360F31"/>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5555B933"/>
    <w:multiLevelType w:val="singleLevel"/>
    <w:tmpl w:val="5555B933"/>
    <w:lvl w:ilvl="0" w:tentative="0">
      <w:start w:val="1"/>
      <w:numFmt w:val="chineseCounting"/>
      <w:suff w:val="nothing"/>
      <w:lvlText w:val="%1、"/>
      <w:lvlJc w:val="left"/>
    </w:lvl>
  </w:abstractNum>
  <w:abstractNum w:abstractNumId="4">
    <w:nsid w:val="5555BB4B"/>
    <w:multiLevelType w:val="singleLevel"/>
    <w:tmpl w:val="5555BB4B"/>
    <w:lvl w:ilvl="0" w:tentative="0">
      <w:start w:val="1"/>
      <w:numFmt w:val="decimal"/>
      <w:suff w:val="nothing"/>
      <w:lvlText w:val="%1．"/>
      <w:lvlJc w:val="left"/>
      <w:pPr>
        <w:ind w:left="0" w:firstLine="400"/>
      </w:pPr>
      <w:rPr>
        <w:rFonts w:hint="default"/>
      </w:rPr>
    </w:lvl>
  </w:abstractNum>
  <w:abstractNum w:abstractNumId="5">
    <w:nsid w:val="5865CE11"/>
    <w:multiLevelType w:val="singleLevel"/>
    <w:tmpl w:val="5865CE11"/>
    <w:lvl w:ilvl="0" w:tentative="0">
      <w:start w:val="1"/>
      <w:numFmt w:val="chineseCounting"/>
      <w:suff w:val="nothing"/>
      <w:lvlText w:val="（%1）"/>
      <w:lvlJc w:val="left"/>
    </w:lvl>
  </w:abstractNum>
  <w:abstractNum w:abstractNumId="6">
    <w:nsid w:val="58EAF123"/>
    <w:multiLevelType w:val="singleLevel"/>
    <w:tmpl w:val="58EAF123"/>
    <w:lvl w:ilvl="0" w:tentative="0">
      <w:start w:val="1"/>
      <w:numFmt w:val="decimal"/>
      <w:suff w:val="nothing"/>
      <w:lvlText w:val="（%1）"/>
      <w:lvlJc w:val="left"/>
    </w:lvl>
  </w:abstractNum>
  <w:abstractNum w:abstractNumId="7">
    <w:nsid w:val="58F48AA6"/>
    <w:multiLevelType w:val="singleLevel"/>
    <w:tmpl w:val="58F48AA6"/>
    <w:lvl w:ilvl="0" w:tentative="0">
      <w:start w:val="1"/>
      <w:numFmt w:val="decimal"/>
      <w:suff w:val="nothing"/>
      <w:lvlText w:val="%1."/>
      <w:lvlJc w:val="left"/>
    </w:lvl>
  </w:abstractNum>
  <w:abstractNum w:abstractNumId="8">
    <w:nsid w:val="63524681"/>
    <w:multiLevelType w:val="singleLevel"/>
    <w:tmpl w:val="63524681"/>
    <w:lvl w:ilvl="0" w:tentative="0">
      <w:start w:val="1"/>
      <w:numFmt w:val="decimal"/>
      <w:suff w:val="nothing"/>
      <w:lvlText w:val="%1．"/>
      <w:lvlJc w:val="left"/>
      <w:pPr>
        <w:ind w:left="-60" w:firstLine="400"/>
      </w:pPr>
      <w:rPr>
        <w:rFonts w:hint="default"/>
      </w:rPr>
    </w:lvl>
  </w:abstractNum>
  <w:abstractNum w:abstractNumId="9">
    <w:nsid w:val="63524697"/>
    <w:multiLevelType w:val="singleLevel"/>
    <w:tmpl w:val="63524697"/>
    <w:lvl w:ilvl="0" w:tentative="0">
      <w:start w:val="1"/>
      <w:numFmt w:val="decimal"/>
      <w:suff w:val="nothing"/>
      <w:lvlText w:val="%1．"/>
      <w:lvlJc w:val="left"/>
      <w:pPr>
        <w:ind w:left="-60" w:firstLine="400"/>
      </w:pPr>
      <w:rPr>
        <w:rFonts w:hint="default"/>
      </w:rPr>
    </w:lvl>
  </w:abstractNum>
  <w:abstractNum w:abstractNumId="10">
    <w:nsid w:val="635246AD"/>
    <w:multiLevelType w:val="singleLevel"/>
    <w:tmpl w:val="635246AD"/>
    <w:lvl w:ilvl="0" w:tentative="0">
      <w:start w:val="1"/>
      <w:numFmt w:val="decimal"/>
      <w:suff w:val="nothing"/>
      <w:lvlText w:val="%1．"/>
      <w:lvlJc w:val="left"/>
      <w:pPr>
        <w:ind w:left="0" w:firstLine="400"/>
      </w:pPr>
      <w:rPr>
        <w:rFonts w:hint="default"/>
      </w:rPr>
    </w:lvl>
  </w:abstractNum>
  <w:abstractNum w:abstractNumId="11">
    <w:nsid w:val="635246C3"/>
    <w:multiLevelType w:val="singleLevel"/>
    <w:tmpl w:val="635246C3"/>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234AF9"/>
    <w:rsid w:val="000134C0"/>
    <w:rsid w:val="000278C6"/>
    <w:rsid w:val="00031C67"/>
    <w:rsid w:val="00046582"/>
    <w:rsid w:val="00050CE7"/>
    <w:rsid w:val="00070CD4"/>
    <w:rsid w:val="00092788"/>
    <w:rsid w:val="000A4016"/>
    <w:rsid w:val="000F49BD"/>
    <w:rsid w:val="00137DCF"/>
    <w:rsid w:val="00137DE0"/>
    <w:rsid w:val="001644B6"/>
    <w:rsid w:val="00167C3A"/>
    <w:rsid w:val="001748A2"/>
    <w:rsid w:val="001965E0"/>
    <w:rsid w:val="001A6DDD"/>
    <w:rsid w:val="001D5289"/>
    <w:rsid w:val="001F6E53"/>
    <w:rsid w:val="00206098"/>
    <w:rsid w:val="00227596"/>
    <w:rsid w:val="00234AF9"/>
    <w:rsid w:val="0024788F"/>
    <w:rsid w:val="00262E81"/>
    <w:rsid w:val="00290DB2"/>
    <w:rsid w:val="00295A00"/>
    <w:rsid w:val="002C7126"/>
    <w:rsid w:val="002E08F7"/>
    <w:rsid w:val="002E7CB8"/>
    <w:rsid w:val="002F7ABD"/>
    <w:rsid w:val="00312C32"/>
    <w:rsid w:val="00352319"/>
    <w:rsid w:val="00353AF5"/>
    <w:rsid w:val="00363FE4"/>
    <w:rsid w:val="0036657C"/>
    <w:rsid w:val="00387041"/>
    <w:rsid w:val="003A4BB6"/>
    <w:rsid w:val="003B5103"/>
    <w:rsid w:val="003E759F"/>
    <w:rsid w:val="003F3704"/>
    <w:rsid w:val="003F5BFA"/>
    <w:rsid w:val="004555E3"/>
    <w:rsid w:val="0046535A"/>
    <w:rsid w:val="004A0DA7"/>
    <w:rsid w:val="004C212D"/>
    <w:rsid w:val="004C6DD7"/>
    <w:rsid w:val="004D1033"/>
    <w:rsid w:val="004E77E1"/>
    <w:rsid w:val="004F5C7D"/>
    <w:rsid w:val="005054EA"/>
    <w:rsid w:val="00515E32"/>
    <w:rsid w:val="00526534"/>
    <w:rsid w:val="005337B8"/>
    <w:rsid w:val="005560A6"/>
    <w:rsid w:val="0056686C"/>
    <w:rsid w:val="00582AE4"/>
    <w:rsid w:val="005A59A3"/>
    <w:rsid w:val="005C4411"/>
    <w:rsid w:val="005D5F52"/>
    <w:rsid w:val="00600D86"/>
    <w:rsid w:val="00635370"/>
    <w:rsid w:val="006779C6"/>
    <w:rsid w:val="00687478"/>
    <w:rsid w:val="00687CC4"/>
    <w:rsid w:val="006A5C4D"/>
    <w:rsid w:val="006C2AE4"/>
    <w:rsid w:val="006C3CD6"/>
    <w:rsid w:val="006E65B2"/>
    <w:rsid w:val="006F3683"/>
    <w:rsid w:val="00705B95"/>
    <w:rsid w:val="00710F4C"/>
    <w:rsid w:val="00731B90"/>
    <w:rsid w:val="00733200"/>
    <w:rsid w:val="007364C5"/>
    <w:rsid w:val="00761CFD"/>
    <w:rsid w:val="00774274"/>
    <w:rsid w:val="00774AF7"/>
    <w:rsid w:val="00786D8E"/>
    <w:rsid w:val="00787A12"/>
    <w:rsid w:val="007902D8"/>
    <w:rsid w:val="00792434"/>
    <w:rsid w:val="007A7147"/>
    <w:rsid w:val="007B1A58"/>
    <w:rsid w:val="007C3086"/>
    <w:rsid w:val="007F393E"/>
    <w:rsid w:val="008257DD"/>
    <w:rsid w:val="00831F00"/>
    <w:rsid w:val="008408C4"/>
    <w:rsid w:val="008A2CF5"/>
    <w:rsid w:val="008B08D2"/>
    <w:rsid w:val="008C0F73"/>
    <w:rsid w:val="00912FDD"/>
    <w:rsid w:val="00915A8C"/>
    <w:rsid w:val="00937536"/>
    <w:rsid w:val="00971D1D"/>
    <w:rsid w:val="009B6D67"/>
    <w:rsid w:val="009C276E"/>
    <w:rsid w:val="009F4D26"/>
    <w:rsid w:val="00A658E3"/>
    <w:rsid w:val="00A865BC"/>
    <w:rsid w:val="00AA0049"/>
    <w:rsid w:val="00AA1301"/>
    <w:rsid w:val="00AC3B42"/>
    <w:rsid w:val="00B1108C"/>
    <w:rsid w:val="00B341E0"/>
    <w:rsid w:val="00B57A9B"/>
    <w:rsid w:val="00B61415"/>
    <w:rsid w:val="00B66B27"/>
    <w:rsid w:val="00B8764F"/>
    <w:rsid w:val="00B94636"/>
    <w:rsid w:val="00BB3D52"/>
    <w:rsid w:val="00C00C97"/>
    <w:rsid w:val="00C06B06"/>
    <w:rsid w:val="00C3262A"/>
    <w:rsid w:val="00C565C1"/>
    <w:rsid w:val="00C569E9"/>
    <w:rsid w:val="00C572F2"/>
    <w:rsid w:val="00CC7AEA"/>
    <w:rsid w:val="00CE50BE"/>
    <w:rsid w:val="00D1108D"/>
    <w:rsid w:val="00D16423"/>
    <w:rsid w:val="00D55160"/>
    <w:rsid w:val="00D73388"/>
    <w:rsid w:val="00D75D2C"/>
    <w:rsid w:val="00D81E59"/>
    <w:rsid w:val="00DA58E6"/>
    <w:rsid w:val="00DB6391"/>
    <w:rsid w:val="00E07C0F"/>
    <w:rsid w:val="00E24F42"/>
    <w:rsid w:val="00E807EE"/>
    <w:rsid w:val="00E87209"/>
    <w:rsid w:val="00E97A1B"/>
    <w:rsid w:val="00EA4C07"/>
    <w:rsid w:val="00EB3886"/>
    <w:rsid w:val="00EB7BB1"/>
    <w:rsid w:val="00ED0FF4"/>
    <w:rsid w:val="00ED3949"/>
    <w:rsid w:val="00EE2306"/>
    <w:rsid w:val="00EF2EC2"/>
    <w:rsid w:val="00F023DA"/>
    <w:rsid w:val="00F070E6"/>
    <w:rsid w:val="00F2403F"/>
    <w:rsid w:val="00F8730F"/>
    <w:rsid w:val="00FD7DD2"/>
    <w:rsid w:val="00FF0A35"/>
    <w:rsid w:val="010A478A"/>
    <w:rsid w:val="01B2400A"/>
    <w:rsid w:val="025865F2"/>
    <w:rsid w:val="03247659"/>
    <w:rsid w:val="03596EEA"/>
    <w:rsid w:val="038D16A3"/>
    <w:rsid w:val="03B1684A"/>
    <w:rsid w:val="041F33DD"/>
    <w:rsid w:val="049E5588"/>
    <w:rsid w:val="04A408B3"/>
    <w:rsid w:val="04BE2FED"/>
    <w:rsid w:val="04E35A1E"/>
    <w:rsid w:val="04E53232"/>
    <w:rsid w:val="04EC53DB"/>
    <w:rsid w:val="04F37057"/>
    <w:rsid w:val="05AD609E"/>
    <w:rsid w:val="05D81547"/>
    <w:rsid w:val="06CC0930"/>
    <w:rsid w:val="0795107A"/>
    <w:rsid w:val="08485B98"/>
    <w:rsid w:val="08A823DF"/>
    <w:rsid w:val="08D13DE0"/>
    <w:rsid w:val="093C56FD"/>
    <w:rsid w:val="09532A47"/>
    <w:rsid w:val="09BC683E"/>
    <w:rsid w:val="0B732F2C"/>
    <w:rsid w:val="0BA831BA"/>
    <w:rsid w:val="0C455AB9"/>
    <w:rsid w:val="0C4B4D67"/>
    <w:rsid w:val="0CA20DA6"/>
    <w:rsid w:val="0CE17564"/>
    <w:rsid w:val="0D0120BE"/>
    <w:rsid w:val="0DBE428E"/>
    <w:rsid w:val="0E2449B2"/>
    <w:rsid w:val="0EA14DE0"/>
    <w:rsid w:val="0EA3180F"/>
    <w:rsid w:val="0EAA3109"/>
    <w:rsid w:val="0FC95811"/>
    <w:rsid w:val="0FD11791"/>
    <w:rsid w:val="0FDE53F6"/>
    <w:rsid w:val="0FE760DE"/>
    <w:rsid w:val="0FF54858"/>
    <w:rsid w:val="10164DB0"/>
    <w:rsid w:val="105E23FD"/>
    <w:rsid w:val="107D5496"/>
    <w:rsid w:val="10D25DDF"/>
    <w:rsid w:val="10FD39C4"/>
    <w:rsid w:val="11B36E50"/>
    <w:rsid w:val="11D51099"/>
    <w:rsid w:val="12105EED"/>
    <w:rsid w:val="128B753A"/>
    <w:rsid w:val="12976B7D"/>
    <w:rsid w:val="13244DFA"/>
    <w:rsid w:val="134050F8"/>
    <w:rsid w:val="13CA6C59"/>
    <w:rsid w:val="1420516D"/>
    <w:rsid w:val="14616847"/>
    <w:rsid w:val="146F0153"/>
    <w:rsid w:val="14830684"/>
    <w:rsid w:val="15087CFA"/>
    <w:rsid w:val="160C6457"/>
    <w:rsid w:val="165027E8"/>
    <w:rsid w:val="16B26FFE"/>
    <w:rsid w:val="174A31A4"/>
    <w:rsid w:val="17AA020E"/>
    <w:rsid w:val="17D309AF"/>
    <w:rsid w:val="189F1804"/>
    <w:rsid w:val="1A76575A"/>
    <w:rsid w:val="1AF3743D"/>
    <w:rsid w:val="1B117CBA"/>
    <w:rsid w:val="1B6B3C20"/>
    <w:rsid w:val="1B8B6070"/>
    <w:rsid w:val="1C082D77"/>
    <w:rsid w:val="1C8F08D2"/>
    <w:rsid w:val="1CFB2A75"/>
    <w:rsid w:val="1D8811AC"/>
    <w:rsid w:val="1DA07C6C"/>
    <w:rsid w:val="1E094880"/>
    <w:rsid w:val="1E760BD1"/>
    <w:rsid w:val="1EBC1656"/>
    <w:rsid w:val="1EE066D3"/>
    <w:rsid w:val="1F07283C"/>
    <w:rsid w:val="204B5722"/>
    <w:rsid w:val="20677F0B"/>
    <w:rsid w:val="21A04D2D"/>
    <w:rsid w:val="22BB723B"/>
    <w:rsid w:val="22D84E1B"/>
    <w:rsid w:val="23AB5501"/>
    <w:rsid w:val="244C55BA"/>
    <w:rsid w:val="245F39E7"/>
    <w:rsid w:val="24906078"/>
    <w:rsid w:val="24C05566"/>
    <w:rsid w:val="25424632"/>
    <w:rsid w:val="25B42FA2"/>
    <w:rsid w:val="25E02246"/>
    <w:rsid w:val="26AE6099"/>
    <w:rsid w:val="26F70A5D"/>
    <w:rsid w:val="271433BD"/>
    <w:rsid w:val="27741DF6"/>
    <w:rsid w:val="27912C60"/>
    <w:rsid w:val="2793194D"/>
    <w:rsid w:val="28D252DE"/>
    <w:rsid w:val="28D9666D"/>
    <w:rsid w:val="29466534"/>
    <w:rsid w:val="298A3202"/>
    <w:rsid w:val="2997548F"/>
    <w:rsid w:val="29B567C0"/>
    <w:rsid w:val="29F0217C"/>
    <w:rsid w:val="2A1F6356"/>
    <w:rsid w:val="2A367C2C"/>
    <w:rsid w:val="2B360FEB"/>
    <w:rsid w:val="2B466AA7"/>
    <w:rsid w:val="2BFE1929"/>
    <w:rsid w:val="2C5A5D16"/>
    <w:rsid w:val="2C931228"/>
    <w:rsid w:val="2CA316A7"/>
    <w:rsid w:val="2CBA0905"/>
    <w:rsid w:val="2CC14B68"/>
    <w:rsid w:val="2CEA4C79"/>
    <w:rsid w:val="2D2307FE"/>
    <w:rsid w:val="2D3E6B8A"/>
    <w:rsid w:val="2D5B3AF4"/>
    <w:rsid w:val="2DB07C24"/>
    <w:rsid w:val="2DCF5DD5"/>
    <w:rsid w:val="2E6C3948"/>
    <w:rsid w:val="2E720CFB"/>
    <w:rsid w:val="2E9C2616"/>
    <w:rsid w:val="2E9F18AC"/>
    <w:rsid w:val="2F204FF5"/>
    <w:rsid w:val="2F2200EE"/>
    <w:rsid w:val="2F3E36CD"/>
    <w:rsid w:val="2F686315"/>
    <w:rsid w:val="30522D2A"/>
    <w:rsid w:val="305C3F2C"/>
    <w:rsid w:val="306369CA"/>
    <w:rsid w:val="307355F9"/>
    <w:rsid w:val="30865E1D"/>
    <w:rsid w:val="32935ADE"/>
    <w:rsid w:val="32B94200"/>
    <w:rsid w:val="32E4458C"/>
    <w:rsid w:val="33666065"/>
    <w:rsid w:val="3381002D"/>
    <w:rsid w:val="343C3564"/>
    <w:rsid w:val="35166254"/>
    <w:rsid w:val="35606920"/>
    <w:rsid w:val="35740B78"/>
    <w:rsid w:val="361413C5"/>
    <w:rsid w:val="378B0E9D"/>
    <w:rsid w:val="3795301A"/>
    <w:rsid w:val="37AB5678"/>
    <w:rsid w:val="37BC7885"/>
    <w:rsid w:val="37F038BF"/>
    <w:rsid w:val="384F1205"/>
    <w:rsid w:val="3871081D"/>
    <w:rsid w:val="388C54AA"/>
    <w:rsid w:val="399E10AB"/>
    <w:rsid w:val="39BA7DF4"/>
    <w:rsid w:val="3A9C74FA"/>
    <w:rsid w:val="3AC81B60"/>
    <w:rsid w:val="3B196D9D"/>
    <w:rsid w:val="3B7C26AD"/>
    <w:rsid w:val="3C7B309F"/>
    <w:rsid w:val="3C883EC1"/>
    <w:rsid w:val="3CA5770B"/>
    <w:rsid w:val="3DD2229E"/>
    <w:rsid w:val="3E284505"/>
    <w:rsid w:val="3EE851BA"/>
    <w:rsid w:val="3F193CA3"/>
    <w:rsid w:val="3F827606"/>
    <w:rsid w:val="3F8E5FAB"/>
    <w:rsid w:val="3FC3475D"/>
    <w:rsid w:val="40183AC7"/>
    <w:rsid w:val="40186E05"/>
    <w:rsid w:val="40316936"/>
    <w:rsid w:val="403E0D51"/>
    <w:rsid w:val="40801B06"/>
    <w:rsid w:val="40E17D6C"/>
    <w:rsid w:val="40E56304"/>
    <w:rsid w:val="41434B73"/>
    <w:rsid w:val="416215E4"/>
    <w:rsid w:val="416D5816"/>
    <w:rsid w:val="41A7479E"/>
    <w:rsid w:val="425146E9"/>
    <w:rsid w:val="42951AE8"/>
    <w:rsid w:val="43AF1743"/>
    <w:rsid w:val="43DE08FF"/>
    <w:rsid w:val="44033BC7"/>
    <w:rsid w:val="447514E8"/>
    <w:rsid w:val="44D33707"/>
    <w:rsid w:val="4522313F"/>
    <w:rsid w:val="4565330A"/>
    <w:rsid w:val="45AA3513"/>
    <w:rsid w:val="45C049E4"/>
    <w:rsid w:val="47136D96"/>
    <w:rsid w:val="47615B6E"/>
    <w:rsid w:val="47F872D6"/>
    <w:rsid w:val="484745C6"/>
    <w:rsid w:val="488E0670"/>
    <w:rsid w:val="48B803B3"/>
    <w:rsid w:val="48BB28B9"/>
    <w:rsid w:val="48DD3AFF"/>
    <w:rsid w:val="490F08BF"/>
    <w:rsid w:val="49C37E9D"/>
    <w:rsid w:val="4A111CB3"/>
    <w:rsid w:val="4A17007E"/>
    <w:rsid w:val="4A5676C5"/>
    <w:rsid w:val="4AA355BA"/>
    <w:rsid w:val="4ABD7C9A"/>
    <w:rsid w:val="4B5C300D"/>
    <w:rsid w:val="4BD60AC6"/>
    <w:rsid w:val="4C642E28"/>
    <w:rsid w:val="4CB45D85"/>
    <w:rsid w:val="4CCE5740"/>
    <w:rsid w:val="4DC25072"/>
    <w:rsid w:val="4DCD6F28"/>
    <w:rsid w:val="4E2A300F"/>
    <w:rsid w:val="4EAD292A"/>
    <w:rsid w:val="4F642884"/>
    <w:rsid w:val="4F674123"/>
    <w:rsid w:val="4FA64C4B"/>
    <w:rsid w:val="4FC2379A"/>
    <w:rsid w:val="502913D8"/>
    <w:rsid w:val="50A62A29"/>
    <w:rsid w:val="50F6750C"/>
    <w:rsid w:val="51C903CF"/>
    <w:rsid w:val="51E65B18"/>
    <w:rsid w:val="51FC4FF6"/>
    <w:rsid w:val="523F4EE3"/>
    <w:rsid w:val="52C35B14"/>
    <w:rsid w:val="52D3302C"/>
    <w:rsid w:val="52EA1C1E"/>
    <w:rsid w:val="52F52BA2"/>
    <w:rsid w:val="530645D1"/>
    <w:rsid w:val="536C1D08"/>
    <w:rsid w:val="54A83DFD"/>
    <w:rsid w:val="54E51D72"/>
    <w:rsid w:val="55410F72"/>
    <w:rsid w:val="55C951EF"/>
    <w:rsid w:val="55D342C0"/>
    <w:rsid w:val="567A7B77"/>
    <w:rsid w:val="56905526"/>
    <w:rsid w:val="56CD6F61"/>
    <w:rsid w:val="56ED69CE"/>
    <w:rsid w:val="56F41712"/>
    <w:rsid w:val="577B3977"/>
    <w:rsid w:val="57863343"/>
    <w:rsid w:val="583A0894"/>
    <w:rsid w:val="589B09CC"/>
    <w:rsid w:val="58A43CF2"/>
    <w:rsid w:val="58F17C99"/>
    <w:rsid w:val="5A361F94"/>
    <w:rsid w:val="5C5E56CA"/>
    <w:rsid w:val="5C7A36E7"/>
    <w:rsid w:val="5C86208C"/>
    <w:rsid w:val="5D243F01"/>
    <w:rsid w:val="5D6422D9"/>
    <w:rsid w:val="5E2C0C51"/>
    <w:rsid w:val="5E910320"/>
    <w:rsid w:val="5EA51AF2"/>
    <w:rsid w:val="5EEA0945"/>
    <w:rsid w:val="5EFB66ED"/>
    <w:rsid w:val="5F1E7867"/>
    <w:rsid w:val="5F5F2067"/>
    <w:rsid w:val="5F9C1BC2"/>
    <w:rsid w:val="5FBA7596"/>
    <w:rsid w:val="5FBF2C88"/>
    <w:rsid w:val="5FE747BE"/>
    <w:rsid w:val="60385A20"/>
    <w:rsid w:val="60B5604F"/>
    <w:rsid w:val="60BA0556"/>
    <w:rsid w:val="61F964AB"/>
    <w:rsid w:val="62144DBA"/>
    <w:rsid w:val="62196A15"/>
    <w:rsid w:val="628A3F58"/>
    <w:rsid w:val="6337682B"/>
    <w:rsid w:val="63435F49"/>
    <w:rsid w:val="637D586B"/>
    <w:rsid w:val="63A0730C"/>
    <w:rsid w:val="63A66400"/>
    <w:rsid w:val="63AA312B"/>
    <w:rsid w:val="63C45248"/>
    <w:rsid w:val="64104447"/>
    <w:rsid w:val="64124205"/>
    <w:rsid w:val="64354FAE"/>
    <w:rsid w:val="64577C69"/>
    <w:rsid w:val="64726D98"/>
    <w:rsid w:val="6503628F"/>
    <w:rsid w:val="65506DB3"/>
    <w:rsid w:val="65B83FBE"/>
    <w:rsid w:val="65BE1C54"/>
    <w:rsid w:val="66044022"/>
    <w:rsid w:val="662841B4"/>
    <w:rsid w:val="66E66ACF"/>
    <w:rsid w:val="66F26570"/>
    <w:rsid w:val="674D04D6"/>
    <w:rsid w:val="677D408C"/>
    <w:rsid w:val="6786576C"/>
    <w:rsid w:val="68030DD3"/>
    <w:rsid w:val="680A470D"/>
    <w:rsid w:val="681C5653"/>
    <w:rsid w:val="686C11C7"/>
    <w:rsid w:val="68A415B6"/>
    <w:rsid w:val="68D66149"/>
    <w:rsid w:val="690313CC"/>
    <w:rsid w:val="69401AD1"/>
    <w:rsid w:val="69A65877"/>
    <w:rsid w:val="69AA7723"/>
    <w:rsid w:val="69D13818"/>
    <w:rsid w:val="69F06D97"/>
    <w:rsid w:val="6A0459B6"/>
    <w:rsid w:val="6A1567FD"/>
    <w:rsid w:val="6A3D3FA6"/>
    <w:rsid w:val="6A466986"/>
    <w:rsid w:val="6B413E83"/>
    <w:rsid w:val="6D073C96"/>
    <w:rsid w:val="6D996635"/>
    <w:rsid w:val="6DDD6F8A"/>
    <w:rsid w:val="6DF85CAF"/>
    <w:rsid w:val="6E5C66BD"/>
    <w:rsid w:val="6F105D25"/>
    <w:rsid w:val="6F227047"/>
    <w:rsid w:val="6F76664C"/>
    <w:rsid w:val="6FB076F8"/>
    <w:rsid w:val="703B0037"/>
    <w:rsid w:val="706C2942"/>
    <w:rsid w:val="708F606E"/>
    <w:rsid w:val="70A02B99"/>
    <w:rsid w:val="715C2F64"/>
    <w:rsid w:val="718D75C1"/>
    <w:rsid w:val="71AD674C"/>
    <w:rsid w:val="71D51DC1"/>
    <w:rsid w:val="72435ED2"/>
    <w:rsid w:val="72631639"/>
    <w:rsid w:val="72AA2C11"/>
    <w:rsid w:val="72B31B53"/>
    <w:rsid w:val="72E336AF"/>
    <w:rsid w:val="7302446A"/>
    <w:rsid w:val="730B7C0F"/>
    <w:rsid w:val="73465C52"/>
    <w:rsid w:val="73B515B8"/>
    <w:rsid w:val="74561EEC"/>
    <w:rsid w:val="75B5403C"/>
    <w:rsid w:val="75ED11A1"/>
    <w:rsid w:val="76226ED7"/>
    <w:rsid w:val="76290FDC"/>
    <w:rsid w:val="76466E77"/>
    <w:rsid w:val="76516E0F"/>
    <w:rsid w:val="769A4807"/>
    <w:rsid w:val="76CE0460"/>
    <w:rsid w:val="76EE28B0"/>
    <w:rsid w:val="778B4D4D"/>
    <w:rsid w:val="77ED0DBA"/>
    <w:rsid w:val="781B10FD"/>
    <w:rsid w:val="7837148A"/>
    <w:rsid w:val="79A15A51"/>
    <w:rsid w:val="79BC1E9E"/>
    <w:rsid w:val="79CB1C37"/>
    <w:rsid w:val="7B166879"/>
    <w:rsid w:val="7B8C0202"/>
    <w:rsid w:val="7C492337"/>
    <w:rsid w:val="7C665BC1"/>
    <w:rsid w:val="7CE76535"/>
    <w:rsid w:val="7D03144D"/>
    <w:rsid w:val="7D1B623C"/>
    <w:rsid w:val="7D344D95"/>
    <w:rsid w:val="7D39684F"/>
    <w:rsid w:val="7D5C3D88"/>
    <w:rsid w:val="7D7653AD"/>
    <w:rsid w:val="7DA95FF1"/>
    <w:rsid w:val="7E3C2153"/>
    <w:rsid w:val="7EB6044B"/>
    <w:rsid w:val="7EEB5927"/>
    <w:rsid w:val="7F450C6A"/>
    <w:rsid w:val="7F5A08A9"/>
    <w:rsid w:val="7F6E0271"/>
    <w:rsid w:val="7FC70FA8"/>
    <w:rsid w:val="7FE36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0"/>
    <w:qFormat/>
    <w:uiPriority w:val="0"/>
    <w:pPr>
      <w:spacing w:after="120"/>
      <w:ind w:left="420" w:leftChars="200"/>
    </w:p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507" w:firstLineChars="200"/>
    </w:pPr>
    <w:rPr>
      <w:rFonts w:ascii="Arial" w:hAnsi="Arial"/>
      <w:color w:val="FF0000"/>
      <w:sz w:val="24"/>
    </w:rPr>
  </w:style>
  <w:style w:type="paragraph" w:styleId="11">
    <w:name w:val="Body Text First Indent 2"/>
    <w:basedOn w:val="6"/>
    <w:link w:val="21"/>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character" w:customStyle="1" w:styleId="16">
    <w:name w:val="页眉 Char"/>
    <w:basedOn w:val="14"/>
    <w:link w:val="9"/>
    <w:qFormat/>
    <w:uiPriority w:val="0"/>
    <w:rPr>
      <w:kern w:val="2"/>
      <w:sz w:val="18"/>
      <w:szCs w:val="18"/>
    </w:rPr>
  </w:style>
  <w:style w:type="character" w:customStyle="1" w:styleId="17">
    <w:name w:val="apple-style-span"/>
    <w:basedOn w:val="14"/>
    <w:qFormat/>
    <w:uiPriority w:val="0"/>
  </w:style>
  <w:style w:type="character" w:customStyle="1" w:styleId="18">
    <w:name w:val="批注框文本 Char"/>
    <w:basedOn w:val="14"/>
    <w:link w:val="7"/>
    <w:qFormat/>
    <w:uiPriority w:val="0"/>
    <w:rPr>
      <w:rFonts w:ascii="Times New Roman" w:hAnsi="Times New Roman"/>
      <w:kern w:val="2"/>
      <w:sz w:val="18"/>
      <w:szCs w:val="18"/>
    </w:rPr>
  </w:style>
  <w:style w:type="paragraph" w:styleId="19">
    <w:name w:val="List Paragraph"/>
    <w:basedOn w:val="1"/>
    <w:unhideWhenUsed/>
    <w:qFormat/>
    <w:uiPriority w:val="99"/>
    <w:pPr>
      <w:ind w:firstLine="420" w:firstLineChars="200"/>
    </w:pPr>
  </w:style>
  <w:style w:type="character" w:customStyle="1" w:styleId="20">
    <w:name w:val="正文文本缩进 Char"/>
    <w:basedOn w:val="14"/>
    <w:link w:val="6"/>
    <w:qFormat/>
    <w:uiPriority w:val="0"/>
    <w:rPr>
      <w:rFonts w:ascii="Times New Roman" w:hAnsi="Times New Roman"/>
      <w:kern w:val="2"/>
      <w:sz w:val="21"/>
      <w:szCs w:val="22"/>
    </w:rPr>
  </w:style>
  <w:style w:type="character" w:customStyle="1" w:styleId="21">
    <w:name w:val="正文首行缩进 2 Char"/>
    <w:basedOn w:val="20"/>
    <w:link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19</Pages>
  <Words>11891</Words>
  <Characters>12646</Characters>
  <Lines>84</Lines>
  <Paragraphs>23</Paragraphs>
  <TotalTime>194</TotalTime>
  <ScaleCrop>false</ScaleCrop>
  <LinksUpToDate>false</LinksUpToDate>
  <CharactersWithSpaces>13383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黑鲔鱼</cp:lastModifiedBy>
  <cp:lastPrinted>2022-09-23T07:14:00Z</cp:lastPrinted>
  <dcterms:modified xsi:type="dcterms:W3CDTF">2023-08-04T07:06:39Z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6C8584E83F624B8BA0F7D89ED16228BE_13</vt:lpwstr>
  </property>
</Properties>
</file>