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bookmarkStart w:id="3" w:name="_GoBack"/>
      <w:bookmarkEnd w:id="3"/>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经营点（编号004）</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rPr>
      </w:pPr>
      <w:bookmarkStart w:id="0" w:name="OLE_LINK1"/>
      <w:r>
        <w:rPr>
          <w:rFonts w:hint="eastAsia" w:ascii="仿宋" w:hAnsi="仿宋" w:eastAsia="仿宋" w:cs="仿宋"/>
          <w:bCs w:val="0"/>
          <w:kern w:val="0"/>
          <w:sz w:val="24"/>
          <w:szCs w:val="24"/>
        </w:rPr>
        <w:t>受莆田市绶溪旅游管理有限公司（以下竞价文件中简称招商方</w:t>
      </w:r>
      <w:r>
        <w:rPr>
          <w:rFonts w:hint="eastAsia" w:ascii="仿宋" w:hAnsi="仿宋" w:eastAsia="仿宋" w:cs="仿宋"/>
          <w:kern w:val="0"/>
          <w:sz w:val="24"/>
          <w:szCs w:val="24"/>
        </w:rPr>
        <w:t>）委托，我中心就</w:t>
      </w:r>
      <w:r>
        <w:rPr>
          <w:rFonts w:hint="eastAsia" w:ascii="仿宋" w:hAnsi="仿宋" w:eastAsia="仿宋"/>
          <w:kern w:val="0"/>
          <w:sz w:val="24"/>
          <w:szCs w:val="24"/>
          <w:u w:val="none"/>
        </w:rPr>
        <w:t>绶溪公园经营点（编号004）</w:t>
      </w:r>
      <w:r>
        <w:rPr>
          <w:rFonts w:hint="eastAsia" w:ascii="仿宋" w:hAnsi="仿宋" w:eastAsia="仿宋" w:cs="仿宋"/>
          <w:sz w:val="24"/>
          <w:szCs w:val="24"/>
        </w:rPr>
        <w:t>采取现场多轮报价方式进行竞价</w:t>
      </w:r>
      <w:r>
        <w:rPr>
          <w:rFonts w:hint="eastAsia" w:ascii="仿宋" w:hAnsi="仿宋" w:eastAsia="仿宋" w:cs="仿宋"/>
          <w:bCs w:val="0"/>
          <w:kern w:val="0"/>
          <w:sz w:val="24"/>
          <w:szCs w:val="24"/>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绶溪公园经营点（编号004）</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公告期限</w:t>
      </w:r>
      <w:r>
        <w:rPr>
          <w:rFonts w:hint="eastAsia" w:ascii="仿宋" w:hAnsi="仿宋" w:eastAsia="仿宋"/>
          <w:sz w:val="24"/>
          <w:szCs w:val="24"/>
        </w:rPr>
        <w:t>：</w:t>
      </w:r>
      <w:r>
        <w:rPr>
          <w:rFonts w:hint="eastAsia" w:ascii="仿宋" w:hAnsi="仿宋" w:eastAsia="仿宋" w:cs="仿宋"/>
          <w:bCs w:val="0"/>
          <w:kern w:val="0"/>
          <w:sz w:val="24"/>
          <w:szCs w:val="24"/>
        </w:rPr>
        <w:t xml:space="preserve"> 2023年</w:t>
      </w:r>
      <w:r>
        <w:rPr>
          <w:rFonts w:hint="eastAsia" w:ascii="仿宋" w:hAnsi="仿宋" w:eastAsia="仿宋" w:cs="仿宋"/>
          <w:bCs w:val="0"/>
          <w:kern w:val="0"/>
          <w:sz w:val="24"/>
          <w:szCs w:val="24"/>
          <w:u w:val="none"/>
        </w:rPr>
        <w:t xml:space="preserve"> </w:t>
      </w:r>
      <w:r>
        <w:rPr>
          <w:rFonts w:hint="eastAsia" w:ascii="仿宋" w:hAnsi="仿宋" w:eastAsia="仿宋" w:cs="仿宋"/>
          <w:bCs w:val="0"/>
          <w:kern w:val="0"/>
          <w:sz w:val="24"/>
          <w:szCs w:val="24"/>
          <w:u w:val="none"/>
          <w:lang w:val="en-US" w:eastAsia="zh-CN"/>
        </w:rPr>
        <w:t>8</w:t>
      </w:r>
      <w:r>
        <w:rPr>
          <w:rFonts w:hint="eastAsia" w:ascii="仿宋" w:hAnsi="仿宋" w:eastAsia="仿宋" w:cs="仿宋"/>
          <w:bCs w:val="0"/>
          <w:kern w:val="0"/>
          <w:sz w:val="24"/>
          <w:szCs w:val="24"/>
          <w:u w:val="none"/>
        </w:rPr>
        <w:t xml:space="preserve"> 月</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8</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17</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rPr>
        <w:t>。</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 xml:space="preserve">现场报价会时间：2023年 </w:t>
      </w: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18</w:t>
      </w:r>
      <w:r>
        <w:rPr>
          <w:rFonts w:hint="eastAsia" w:ascii="仿宋" w:hAnsi="仿宋" w:eastAsia="仿宋" w:cs="仿宋"/>
          <w:bCs w:val="0"/>
          <w:kern w:val="0"/>
          <w:sz w:val="24"/>
          <w:szCs w:val="24"/>
        </w:rPr>
        <w:t>日上午</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:30 （逾期递交不予接受）</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rPr>
      </w:pPr>
      <w:r>
        <w:rPr>
          <w:rFonts w:hint="eastAsia" w:ascii="仿宋" w:hAnsi="仿宋" w:eastAsia="仿宋" w:cs="仿宋"/>
          <w:bCs w:val="0"/>
          <w:kern w:val="0"/>
          <w:sz w:val="24"/>
          <w:szCs w:val="24"/>
          <w:lang w:eastAsia="zh-CN"/>
        </w:rPr>
        <w:t>七、</w:t>
      </w:r>
      <w:r>
        <w:rPr>
          <w:rFonts w:hint="eastAsia" w:ascii="仿宋" w:hAnsi="仿宋" w:eastAsia="仿宋" w:cs="仿宋"/>
          <w:bCs w:val="0"/>
          <w:kern w:val="0"/>
          <w:sz w:val="24"/>
          <w:szCs w:val="24"/>
        </w:rPr>
        <w:t>意</w:t>
      </w:r>
      <w:r>
        <w:rPr>
          <w:rFonts w:hint="eastAsia" w:ascii="仿宋" w:hAnsi="仿宋" w:eastAsia="仿宋"/>
          <w:kern w:val="0"/>
          <w:sz w:val="24"/>
          <w:szCs w:val="24"/>
        </w:rPr>
        <w:t>向</w:t>
      </w:r>
      <w:r>
        <w:rPr>
          <w:rFonts w:hint="eastAsia" w:ascii="仿宋" w:hAnsi="仿宋" w:eastAsia="仿宋"/>
          <w:kern w:val="0"/>
          <w:sz w:val="24"/>
          <w:szCs w:val="24"/>
          <w:lang w:eastAsia="zh-CN"/>
        </w:rPr>
        <w:t>经营者</w:t>
      </w:r>
      <w:r>
        <w:rPr>
          <w:rFonts w:hint="eastAsia" w:ascii="仿宋" w:hAnsi="仿宋" w:eastAsia="仿宋"/>
          <w:kern w:val="0"/>
          <w:sz w:val="24"/>
          <w:szCs w:val="24"/>
        </w:rPr>
        <w:t>注册、报名：登录莆田市公共资源交易中心电子交易系统平台（</w:t>
      </w:r>
      <w:r>
        <w:rPr>
          <w:rFonts w:ascii="仿宋" w:hAnsi="仿宋" w:eastAsia="仿宋"/>
          <w:kern w:val="0"/>
          <w:sz w:val="24"/>
          <w:szCs w:val="24"/>
        </w:rPr>
        <w:t>http://ggzyjy.xzfwzx.putian.gov.cn:8808/TPBidder/memberLogin?type=cq</w:t>
      </w:r>
      <w:r>
        <w:rPr>
          <w:rFonts w:hint="eastAsia" w:ascii="仿宋" w:hAnsi="仿宋" w:eastAsia="仿宋"/>
          <w:kern w:val="0"/>
          <w:sz w:val="24"/>
          <w:szCs w:val="24"/>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rPr>
      </w:pPr>
      <w:r>
        <w:rPr>
          <w:rFonts w:hint="eastAsia" w:ascii="仿宋" w:hAnsi="仿宋" w:eastAsia="仿宋" w:cs="仿宋"/>
          <w:bCs w:val="0"/>
          <w:kern w:val="0"/>
          <w:sz w:val="24"/>
          <w:szCs w:val="24"/>
          <w:lang w:eastAsia="zh-CN"/>
        </w:rPr>
        <w:t>八、</w:t>
      </w:r>
      <w:r>
        <w:rPr>
          <w:rFonts w:hint="eastAsia" w:ascii="仿宋" w:hAnsi="仿宋" w:eastAsia="仿宋" w:cs="仿宋"/>
          <w:bCs w:val="0"/>
          <w:kern w:val="0"/>
          <w:sz w:val="24"/>
          <w:szCs w:val="24"/>
        </w:rPr>
        <w:t>保证金：</w:t>
      </w:r>
      <w:r>
        <w:rPr>
          <w:rFonts w:hint="eastAsia" w:ascii="仿宋" w:hAnsi="仿宋" w:eastAsia="仿宋"/>
          <w:color w:val="000000"/>
          <w:sz w:val="24"/>
          <w:szCs w:val="24"/>
        </w:rPr>
        <w:t>本标的保证金</w:t>
      </w:r>
      <w:r>
        <w:rPr>
          <w:rFonts w:hint="eastAsia" w:ascii="仿宋" w:hAnsi="仿宋" w:eastAsia="仿宋"/>
          <w:color w:val="000000"/>
          <w:sz w:val="24"/>
          <w:szCs w:val="24"/>
          <w:u w:val="none"/>
          <w:lang w:val="en-US" w:eastAsia="zh-CN"/>
        </w:rPr>
        <w:t>30000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 年</w:t>
      </w:r>
      <w:r>
        <w:rPr>
          <w:rFonts w:hint="eastAsia" w:ascii="仿宋" w:hAnsi="仿宋" w:eastAsia="仿宋"/>
          <w:color w:val="000000"/>
          <w:kern w:val="0"/>
          <w:sz w:val="24"/>
          <w:szCs w:val="24"/>
          <w:u w:val="none"/>
          <w:lang w:val="en-US" w:eastAsia="zh-CN"/>
        </w:rPr>
        <w:t>8</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17</w:t>
      </w:r>
      <w:r>
        <w:rPr>
          <w:rFonts w:hint="eastAsia" w:ascii="仿宋" w:hAnsi="仿宋" w:eastAsia="仿宋"/>
          <w:color w:val="000000"/>
          <w:kern w:val="0"/>
          <w:sz w:val="24"/>
          <w:szCs w:val="24"/>
          <w:u w:val="none"/>
        </w:rPr>
        <w:t>日17：30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cs="Times New Roman"/>
          <w:b/>
          <w:bCs/>
          <w:color w:val="FF0000"/>
          <w:kern w:val="0"/>
          <w:sz w:val="24"/>
          <w:szCs w:val="24"/>
          <w:lang w:val="en-US" w:eastAsia="zh-CN"/>
        </w:rPr>
        <w:t>（网上注册报名后才能获取保证金子账号）</w:t>
      </w:r>
      <w:r>
        <w:rPr>
          <w:rFonts w:hint="eastAsia" w:ascii="仿宋" w:hAnsi="仿宋" w:eastAsia="仿宋"/>
          <w:color w:val="000000"/>
          <w:kern w:val="0"/>
          <w:sz w:val="24"/>
          <w:szCs w:val="24"/>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莆田市绶溪旅游管理有限公司联系人：小林 电话：2259988 </w:t>
      </w:r>
    </w:p>
    <w:p>
      <w:pPr>
        <w:pStyle w:val="2"/>
        <w:spacing w:line="400" w:lineRule="exact"/>
        <w:ind w:left="479" w:leftChars="228"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r>
        <w:rPr>
          <w:rFonts w:hint="eastAsia" w:ascii="仿宋" w:hAnsi="仿宋" w:eastAsia="仿宋" w:cs="仿宋"/>
          <w:kern w:val="0"/>
          <w:sz w:val="24"/>
          <w:szCs w:val="24"/>
        </w:rPr>
        <w:t xml:space="preserve">  </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位于莆田市绶溪公园3号入口右侧</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㎡，其中室内78㎡，室外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楼房为一层单间店面，共有三间，均为框架结构，简装房。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64188</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spacing w:line="440" w:lineRule="exact"/>
        <w:jc w:val="left"/>
        <w:rPr>
          <w:rFonts w:ascii="仿宋" w:hAnsi="仿宋" w:eastAsia="仿宋" w:cs="仿宋"/>
          <w:kern w:val="0"/>
          <w:sz w:val="24"/>
          <w:szCs w:val="24"/>
        </w:rPr>
      </w:pPr>
      <w:r>
        <w:rPr>
          <w:rFonts w:hint="eastAsia" w:ascii="仿宋" w:hAnsi="仿宋" w:eastAsia="仿宋" w:cs="仿宋"/>
          <w:bCs/>
          <w:kern w:val="0"/>
          <w:sz w:val="24"/>
          <w:szCs w:val="24"/>
        </w:rPr>
        <w:t xml:space="preserve">    3、经营范围：</w:t>
      </w:r>
      <w:bookmarkStart w:id="1" w:name="OLE_LINK3"/>
      <w:bookmarkStart w:id="2" w:name="OLE_LINK4"/>
      <w:r>
        <w:rPr>
          <w:rFonts w:hint="eastAsia" w:ascii="仿宋" w:hAnsi="仿宋" w:eastAsia="仿宋"/>
          <w:bCs/>
          <w:kern w:val="0"/>
          <w:sz w:val="24"/>
          <w:szCs w:val="24"/>
        </w:rPr>
        <w:t>仅限于观光游览配套纪念品、便民零售点、蛋糕坊、饮品、茶室、非现场制作类轻食简餐</w:t>
      </w:r>
      <w:bookmarkEnd w:id="1"/>
      <w:r>
        <w:rPr>
          <w:rFonts w:hint="eastAsia" w:ascii="仿宋" w:hAnsi="仿宋" w:eastAsia="仿宋"/>
          <w:bCs/>
          <w:kern w:val="0"/>
          <w:sz w:val="24"/>
          <w:szCs w:val="24"/>
        </w:rPr>
        <w:t>（不得经营烧烤、产生大油烟餐饮类</w:t>
      </w:r>
      <w:r>
        <w:rPr>
          <w:rFonts w:hint="eastAsia" w:ascii="仿宋" w:hAnsi="仿宋" w:eastAsia="仿宋"/>
          <w:bCs/>
          <w:kern w:val="0"/>
          <w:sz w:val="24"/>
          <w:szCs w:val="24"/>
          <w:lang w:val="en-US" w:eastAsia="zh-CN"/>
        </w:rPr>
        <w:t>食品）、儿童益智类娱乐游戏、</w:t>
      </w:r>
      <w:bookmarkEnd w:id="2"/>
      <w:r>
        <w:rPr>
          <w:rFonts w:hint="eastAsia" w:ascii="仿宋" w:hAnsi="仿宋" w:eastAsia="仿宋"/>
          <w:bCs/>
          <w:kern w:val="0"/>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non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绶溪公园经营点（编号004）</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日17：00点前直接登录莆田市公共资源交易中心网</w:t>
      </w:r>
      <w:r>
        <w:rPr>
          <w:rFonts w:hint="eastAsia" w:ascii="仿宋" w:hAnsi="仿宋" w:eastAsia="仿宋" w:cs="仿宋"/>
          <w:kern w:val="0"/>
          <w:sz w:val="21"/>
          <w:szCs w:val="21"/>
        </w:rPr>
        <w:t>（</w:t>
      </w:r>
      <w:r>
        <w:rPr>
          <w:rFonts w:ascii="仿宋" w:hAnsi="仿宋" w:eastAsia="仿宋" w:cs="仿宋"/>
          <w:kern w:val="0"/>
          <w:sz w:val="21"/>
          <w:szCs w:val="21"/>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 xml:space="preserve">向招商方提出。招商方将于2023年 </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 xml:space="preserve"> 月 </w:t>
      </w:r>
      <w:r>
        <w:rPr>
          <w:rFonts w:hint="eastAsia" w:ascii="仿宋" w:hAnsi="仿宋" w:eastAsia="仿宋" w:cs="仿宋"/>
          <w:kern w:val="0"/>
          <w:sz w:val="24"/>
          <w:szCs w:val="24"/>
          <w:lang w:val="en-US" w:eastAsia="zh-CN"/>
        </w:rPr>
        <w:t xml:space="preserve">17 </w:t>
      </w:r>
      <w:r>
        <w:rPr>
          <w:rFonts w:hint="eastAsia" w:ascii="仿宋" w:hAnsi="仿宋" w:eastAsia="仿宋" w:cs="仿宋"/>
          <w:kern w:val="0"/>
          <w:sz w:val="24"/>
          <w:szCs w:val="24"/>
        </w:rPr>
        <w:t>日17：00 点前在莆田市公共资源交易中心网上公布答疑内容。招商方如认为需要对竞价文件等相关文件作出修改或补充时，将在莆田市公共资源交易中心网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日上午</w:t>
      </w:r>
      <w:r>
        <w:rPr>
          <w:rFonts w:hint="eastAsia" w:ascii="仿宋" w:hAnsi="仿宋" w:eastAsia="仿宋" w:cs="仿宋"/>
          <w:sz w:val="24"/>
          <w:szCs w:val="24"/>
          <w:lang w:val="en-US" w:eastAsia="zh-CN"/>
        </w:rPr>
        <w:t>10</w:t>
      </w:r>
      <w:r>
        <w:rPr>
          <w:rFonts w:hint="eastAsia" w:ascii="仿宋" w:hAnsi="仿宋" w:eastAsia="仿宋" w:cs="仿宋"/>
          <w:sz w:val="24"/>
          <w:szCs w:val="24"/>
        </w:rPr>
        <w:t>:30。</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现场报价会地点：莆田市行政服务中心拍卖大厅（荔城中大道与东园路交叉路口东南侧三层）。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64188</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sz w:val="24"/>
          <w:szCs w:val="24"/>
          <w:lang w:val="en-US" w:eastAsia="zh-CN"/>
        </w:rPr>
        <w:t>打八折</w:t>
      </w:r>
      <w:r>
        <w:rPr>
          <w:rFonts w:hint="eastAsia" w:ascii="仿宋" w:hAnsi="仿宋" w:eastAsia="仿宋" w:cs="仿宋"/>
          <w:sz w:val="24"/>
          <w:szCs w:val="24"/>
        </w:rPr>
        <w:t>收取交易服务费，由经营者承担。</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六、结果公示、履约保证金及合同签订</w:t>
      </w:r>
    </w:p>
    <w:p>
      <w:pPr>
        <w:spacing w:line="420" w:lineRule="exact"/>
        <w:ind w:firstLine="480" w:firstLineChars="200"/>
        <w:rPr>
          <w:rFonts w:hint="eastAsia" w:ascii="仿宋" w:hAnsi="仿宋" w:eastAsia="仿宋" w:cs="仿宋"/>
          <w:bCs w:val="0"/>
          <w:kern w:val="2"/>
          <w:sz w:val="24"/>
          <w:szCs w:val="24"/>
          <w:lang w:val="en-US" w:eastAsia="zh-CN" w:bidi="ar-SA"/>
        </w:rPr>
      </w:pPr>
      <w:r>
        <w:rPr>
          <w:rFonts w:hint="eastAsia" w:ascii="仿宋" w:hAnsi="仿宋" w:eastAsia="仿宋" w:cs="仿宋"/>
          <w:sz w:val="24"/>
          <w:szCs w:val="24"/>
          <w:lang w:val="en-US" w:eastAsia="zh-CN"/>
        </w:rPr>
        <w:t>成交后，最终经营者应现场签订《成交确认书》，保证金待合同签订后退还。最终经营者应当 3个工作日内向中心缴纳交易服务费，款项汇入交易服务费汇入：开户单位名称：莆田市产权交易中心，开户行：中国农业银行莆田市府支行，帐号：13441501040000030。未中标的意向承包人保证金在报价会结束后5个工作日</w:t>
      </w:r>
      <w:r>
        <w:rPr>
          <w:rFonts w:hint="eastAsia" w:ascii="仿宋" w:hAnsi="仿宋" w:eastAsia="仿宋" w:cs="仿宋"/>
          <w:bCs w:val="0"/>
          <w:kern w:val="2"/>
          <w:sz w:val="24"/>
          <w:szCs w:val="24"/>
          <w:lang w:val="en-US" w:eastAsia="zh-CN" w:bidi="ar-SA"/>
        </w:rPr>
        <w:t>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本人（或单位）明白且自愿接受以上规则，同时已清楚并愿意接受</w:t>
      </w:r>
      <w:r>
        <w:rPr>
          <w:rFonts w:hint="eastAsia" w:ascii="仿宋" w:hAnsi="仿宋" w:eastAsia="仿宋" w:cs="仿宋"/>
          <w:color w:val="000000" w:themeColor="text1"/>
          <w:sz w:val="28"/>
          <w:szCs w:val="28"/>
          <w14:textFill>
            <w14:solidFill>
              <w14:schemeClr w14:val="tx1"/>
            </w14:solidFill>
          </w14:textFill>
        </w:rPr>
        <w:t>《莆田市绶溪旅游管理有限公司公园</w:t>
      </w:r>
      <w:r>
        <w:rPr>
          <w:rFonts w:hint="eastAsia" w:ascii="宋体" w:hAnsi="宋体" w:cs="宋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p>
    <w:p>
      <w:pPr>
        <w:wordWrap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绶溪公园经营点（编号004）</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经营点（编号004）</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位于莆田市绶溪公园3号入口右侧</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w:t>
      </w:r>
      <w:r>
        <w:rPr>
          <w:rFonts w:hint="eastAsia" w:ascii="仿宋" w:hAnsi="仿宋" w:eastAsia="仿宋" w:cs="仿宋"/>
          <w:kern w:val="0"/>
          <w:sz w:val="24"/>
          <w:szCs w:val="24"/>
          <w:u w:val="single"/>
        </w:rPr>
        <w:t>78</w:t>
      </w:r>
      <w:r>
        <w:rPr>
          <w:rFonts w:hint="eastAsia" w:ascii="仿宋" w:hAnsi="仿宋" w:eastAsia="仿宋" w:cs="仿宋"/>
          <w:kern w:val="0"/>
          <w:sz w:val="24"/>
          <w:szCs w:val="24"/>
        </w:rPr>
        <w:t>㎡，室外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楼房为一层单间店面，共有三间，均为框架结构，简装房。</w:t>
      </w:r>
    </w:p>
    <w:p>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仅限于观光游览配套纪念品、便民零售点、蛋糕坊、饮品、茶室、</w:t>
      </w:r>
      <w:r>
        <w:rPr>
          <w:rFonts w:hint="eastAsia" w:ascii="仿宋" w:hAnsi="仿宋" w:eastAsia="仿宋"/>
          <w:bCs/>
          <w:kern w:val="0"/>
          <w:sz w:val="24"/>
          <w:szCs w:val="24"/>
          <w:u w:val="single"/>
          <w:lang w:val="en-US" w:eastAsia="zh-CN"/>
        </w:rPr>
        <w:t>儿童益智类娱乐游戏、</w:t>
      </w:r>
      <w:r>
        <w:rPr>
          <w:rFonts w:hint="eastAsia" w:ascii="仿宋" w:hAnsi="仿宋" w:eastAsia="仿宋"/>
          <w:bCs/>
          <w:kern w:val="0"/>
          <w:sz w:val="24"/>
          <w:szCs w:val="24"/>
          <w:u w:val="single"/>
        </w:rPr>
        <w:t>非现场制作类轻食简餐。（不得经营烧烤、产生大油烟餐饮类等对公园广场造成环境污染，影响游客健康并且涉及法律、法规及政府禁止经营的项目）。</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color w:val="auto"/>
          <w:sz w:val="24"/>
          <w:szCs w:val="24"/>
          <w:highlight w:val="yellow"/>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开户行：兴业银行股份有限公司莆田城厢支行</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lang w:eastAsia="zh-CN"/>
        </w:rPr>
      </w:pPr>
      <w:r>
        <w:rPr>
          <w:rFonts w:hint="eastAsia" w:ascii="仿宋" w:hAnsi="仿宋" w:eastAsia="仿宋" w:cs="仿宋"/>
          <w:color w:val="auto"/>
          <w:sz w:val="24"/>
          <w:szCs w:val="24"/>
          <w:highlight w:val="yellow"/>
        </w:rPr>
        <w:t>1.履约保证金按经营合同总价的10%收取</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u w:val="single"/>
          <w:lang w:val="en-US" w:eastAsia="zh-CN"/>
        </w:rPr>
        <w:t>线下转账</w:t>
      </w:r>
      <w:r>
        <w:rPr>
          <w:rFonts w:hint="eastAsia" w:ascii="仿宋" w:hAnsi="仿宋" w:eastAsia="仿宋" w:cs="仿宋"/>
          <w:color w:val="auto"/>
          <w:sz w:val="24"/>
          <w:szCs w:val="24"/>
          <w:highlight w:val="yellow"/>
          <w:u w:val="single"/>
          <w:lang w:eastAsia="zh-CN"/>
        </w:rPr>
        <w:t>缴纳的履约保证金全额无息退还，</w:t>
      </w:r>
      <w:r>
        <w:rPr>
          <w:rFonts w:hint="eastAsia" w:ascii="仿宋" w:hAnsi="仿宋" w:eastAsia="仿宋" w:cs="仿宋"/>
          <w:color w:val="auto"/>
          <w:sz w:val="24"/>
          <w:szCs w:val="24"/>
          <w:highlight w:val="yellow"/>
          <w:u w:val="single"/>
          <w:lang w:val="en-US" w:eastAsia="zh-CN"/>
        </w:rPr>
        <w:t>线上转账</w:t>
      </w:r>
      <w:r>
        <w:rPr>
          <w:rFonts w:hint="eastAsia" w:ascii="仿宋" w:hAnsi="仿宋" w:eastAsia="仿宋" w:cs="仿宋"/>
          <w:color w:val="auto"/>
          <w:sz w:val="24"/>
          <w:szCs w:val="24"/>
          <w:highlight w:val="yellow"/>
          <w:u w:val="single"/>
          <w:lang w:eastAsia="zh-CN"/>
        </w:rPr>
        <w:t>的履约保证金扣除交易手续费（</w:t>
      </w:r>
      <w:r>
        <w:rPr>
          <w:rFonts w:hint="eastAsia" w:ascii="仿宋" w:hAnsi="仿宋" w:eastAsia="仿宋" w:cs="仿宋"/>
          <w:color w:val="auto"/>
          <w:sz w:val="24"/>
          <w:szCs w:val="24"/>
          <w:highlight w:val="yellow"/>
          <w:u w:val="single"/>
          <w:lang w:val="en-US" w:eastAsia="zh-CN"/>
        </w:rPr>
        <w:t>0.38%）</w:t>
      </w:r>
      <w:r>
        <w:rPr>
          <w:rFonts w:hint="eastAsia" w:ascii="仿宋" w:hAnsi="仿宋" w:eastAsia="仿宋" w:cs="仿宋"/>
          <w:color w:val="auto"/>
          <w:sz w:val="24"/>
          <w:szCs w:val="24"/>
          <w:highlight w:val="yellow"/>
          <w:u w:val="single"/>
          <w:lang w:eastAsia="zh-CN"/>
        </w:rPr>
        <w:t>后</w:t>
      </w:r>
      <w:r>
        <w:rPr>
          <w:rFonts w:hint="eastAsia" w:ascii="仿宋" w:hAnsi="仿宋" w:eastAsia="仿宋" w:cs="仿宋"/>
          <w:color w:val="auto"/>
          <w:sz w:val="24"/>
          <w:szCs w:val="24"/>
          <w:highlight w:val="yellow"/>
          <w:u w:val="single"/>
          <w:lang w:val="en-US" w:eastAsia="zh-CN"/>
        </w:rPr>
        <w:t>无息</w:t>
      </w:r>
      <w:r>
        <w:rPr>
          <w:rFonts w:hint="eastAsia" w:ascii="仿宋" w:hAnsi="仿宋" w:eastAsia="仿宋" w:cs="仿宋"/>
          <w:color w:val="auto"/>
          <w:sz w:val="24"/>
          <w:szCs w:val="24"/>
          <w:highlight w:val="yellow"/>
          <w:u w:val="single"/>
          <w:lang w:eastAsia="zh-CN"/>
        </w:rPr>
        <w:t>退还</w:t>
      </w:r>
      <w:r>
        <w:rPr>
          <w:rFonts w:hint="eastAsia" w:ascii="仿宋" w:hAnsi="仿宋" w:eastAsia="仿宋" w:cs="仿宋"/>
          <w:color w:val="auto"/>
          <w:sz w:val="24"/>
          <w:szCs w:val="24"/>
          <w:highlight w:val="yellow"/>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4.</w:t>
      </w:r>
      <w:r>
        <w:rPr>
          <w:rFonts w:hint="eastAsia" w:ascii="仿宋" w:hAnsi="仿宋" w:eastAsia="仿宋" w:cs="仿宋"/>
          <w:color w:val="auto"/>
          <w:sz w:val="24"/>
          <w:szCs w:val="24"/>
          <w:highlight w:val="yellow"/>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u w:val="single"/>
          <w:lang w:eastAsia="zh-CN"/>
        </w:rPr>
        <w:t>5</w:t>
      </w:r>
      <w:r>
        <w:rPr>
          <w:rFonts w:hint="eastAsia" w:ascii="仿宋" w:hAnsi="仿宋" w:eastAsia="仿宋" w:cs="仿宋"/>
          <w:b w:val="0"/>
          <w:bCs w:val="0"/>
          <w:color w:val="auto"/>
          <w:sz w:val="24"/>
          <w:szCs w:val="24"/>
          <w:highlight w:val="yellow"/>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b/>
          <w:bCs/>
          <w:color w:val="auto"/>
          <w:sz w:val="24"/>
          <w:szCs w:val="24"/>
          <w:highlight w:val="yellow"/>
          <w:lang w:val="en-US" w:eastAsia="zh-CN"/>
        </w:rPr>
        <w:t>6.</w:t>
      </w:r>
      <w:r>
        <w:rPr>
          <w:rFonts w:hint="eastAsia" w:ascii="仿宋" w:hAnsi="仿宋" w:eastAsia="仿宋" w:cs="仿宋"/>
          <w:b/>
          <w:bCs/>
          <w:color w:val="auto"/>
          <w:sz w:val="24"/>
          <w:szCs w:val="24"/>
          <w:highlight w:val="yellow"/>
        </w:rPr>
        <w:t>★为便于统一管理，提高资金结算效率，乙方提供兴业银行</w:t>
      </w:r>
      <w:r>
        <w:rPr>
          <w:rFonts w:hint="eastAsia" w:ascii="仿宋" w:hAnsi="仿宋" w:eastAsia="仿宋" w:cs="仿宋"/>
          <w:b/>
          <w:bCs/>
          <w:color w:val="auto"/>
          <w:sz w:val="24"/>
          <w:szCs w:val="24"/>
          <w:highlight w:val="yellow"/>
          <w:lang w:val="en-US" w:eastAsia="zh-CN"/>
        </w:rPr>
        <w:t>账</w:t>
      </w:r>
      <w:r>
        <w:rPr>
          <w:rFonts w:hint="eastAsia" w:ascii="仿宋" w:hAnsi="仿宋" w:eastAsia="仿宋" w:cs="仿宋"/>
          <w:b/>
          <w:bCs/>
          <w:color w:val="auto"/>
          <w:sz w:val="24"/>
          <w:szCs w:val="24"/>
          <w:highlight w:val="yellow"/>
        </w:rPr>
        <w:t>户进行费用结算，采用</w:t>
      </w:r>
      <w:r>
        <w:rPr>
          <w:rFonts w:hint="eastAsia" w:ascii="仿宋" w:hAnsi="仿宋" w:eastAsia="仿宋" w:cs="仿宋"/>
          <w:b/>
          <w:bCs/>
          <w:color w:val="auto"/>
          <w:sz w:val="24"/>
          <w:szCs w:val="24"/>
          <w:highlight w:val="yellow"/>
          <w:u w:val="single"/>
        </w:rPr>
        <w:t>统一收银模式，甲方与乙方按照”T+3”周期进行费用结算</w:t>
      </w:r>
      <w:r>
        <w:rPr>
          <w:rFonts w:hint="eastAsia" w:ascii="仿宋" w:hAnsi="仿宋" w:eastAsia="仿宋" w:cs="仿宋"/>
          <w:b/>
          <w:bCs/>
          <w:color w:val="auto"/>
          <w:sz w:val="24"/>
          <w:szCs w:val="24"/>
          <w:highlight w:val="yellow"/>
          <w:u w:val="single"/>
          <w:lang w:eastAsia="zh-CN"/>
        </w:rPr>
        <w:t>，</w:t>
      </w:r>
      <w:r>
        <w:rPr>
          <w:rFonts w:hint="eastAsia" w:ascii="仿宋" w:hAnsi="仿宋" w:eastAsia="仿宋" w:cs="仿宋"/>
          <w:b/>
          <w:bCs/>
          <w:color w:val="auto"/>
          <w:sz w:val="24"/>
          <w:szCs w:val="24"/>
          <w:highlight w:val="yellow"/>
          <w:u w:val="single"/>
        </w:rPr>
        <w:t>（T+3：T日是指交易日，T+3日是指交易日加上3个工作日）</w:t>
      </w:r>
      <w:r>
        <w:rPr>
          <w:rFonts w:hint="eastAsia" w:ascii="仿宋" w:hAnsi="仿宋" w:eastAsia="仿宋" w:cs="仿宋"/>
          <w:b/>
          <w:bCs/>
          <w:color w:val="auto"/>
          <w:sz w:val="24"/>
          <w:szCs w:val="24"/>
          <w:highlight w:val="yellow"/>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账号：</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145050100100140461</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lang w:val="en-US" w:eastAsia="zh-CN"/>
        </w:rPr>
        <w:t>账</w:t>
      </w:r>
      <w:r>
        <w:rPr>
          <w:rFonts w:hint="eastAsia" w:ascii="仿宋" w:hAnsi="仿宋" w:eastAsia="仿宋" w:cs="仿宋"/>
          <w:color w:val="auto"/>
          <w:sz w:val="24"/>
          <w:szCs w:val="24"/>
          <w:highlight w:val="yellow"/>
          <w:u w:val="single"/>
        </w:rPr>
        <w:t xml:space="preserve">号：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145050100100358825</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开户行：</w:t>
      </w:r>
      <w:r>
        <w:rPr>
          <w:rFonts w:hint="eastAsia" w:ascii="仿宋" w:hAnsi="仿宋" w:eastAsia="仿宋" w:cs="仿宋"/>
          <w:color w:val="auto"/>
          <w:sz w:val="24"/>
          <w:szCs w:val="24"/>
          <w:highlight w:val="yellow"/>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color w:val="auto"/>
          <w:sz w:val="24"/>
          <w:szCs w:val="24"/>
          <w:highlight w:val="yellow"/>
          <w:u w:val="single"/>
        </w:rPr>
        <w:t>联系电话：xxx</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cyan"/>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yellow"/>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yellow"/>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CA6A"/>
    <w:multiLevelType w:val="singleLevel"/>
    <w:tmpl w:val="2567CA6A"/>
    <w:lvl w:ilvl="0" w:tentative="0">
      <w:start w:val="1"/>
      <w:numFmt w:val="chineseCounting"/>
      <w:suff w:val="nothing"/>
      <w:lvlText w:val="%1、"/>
      <w:lvlJc w:val="left"/>
      <w:rPr>
        <w:rFonts w:hint="eastAsia"/>
      </w:rPr>
    </w:lvl>
  </w:abstractNum>
  <w:abstractNum w:abstractNumId="1">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2">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5555B933"/>
    <w:multiLevelType w:val="singleLevel"/>
    <w:tmpl w:val="5555B933"/>
    <w:lvl w:ilvl="0" w:tentative="0">
      <w:start w:val="1"/>
      <w:numFmt w:val="chineseCounting"/>
      <w:suff w:val="nothing"/>
      <w:lvlText w:val="%1、"/>
      <w:lvlJc w:val="left"/>
    </w:lvl>
  </w:abstractNum>
  <w:abstractNum w:abstractNumId="4">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5">
    <w:nsid w:val="5865CE11"/>
    <w:multiLevelType w:val="singleLevel"/>
    <w:tmpl w:val="5865CE11"/>
    <w:lvl w:ilvl="0" w:tentative="0">
      <w:start w:val="1"/>
      <w:numFmt w:val="chineseCounting"/>
      <w:suff w:val="nothing"/>
      <w:lvlText w:val="（%1）"/>
      <w:lvlJc w:val="left"/>
    </w:lvl>
  </w:abstractNum>
  <w:abstractNum w:abstractNumId="6">
    <w:nsid w:val="58EAF123"/>
    <w:multiLevelType w:val="singleLevel"/>
    <w:tmpl w:val="58EAF123"/>
    <w:lvl w:ilvl="0" w:tentative="0">
      <w:start w:val="1"/>
      <w:numFmt w:val="decimal"/>
      <w:suff w:val="nothing"/>
      <w:lvlText w:val="（%1）"/>
      <w:lvlJc w:val="left"/>
    </w:lvl>
  </w:abstractNum>
  <w:abstractNum w:abstractNumId="7">
    <w:nsid w:val="58F48AA6"/>
    <w:multiLevelType w:val="singleLevel"/>
    <w:tmpl w:val="58F48AA6"/>
    <w:lvl w:ilvl="0" w:tentative="0">
      <w:start w:val="1"/>
      <w:numFmt w:val="decimal"/>
      <w:suff w:val="nothing"/>
      <w:lvlText w:val="%1."/>
      <w:lvlJc w:val="left"/>
    </w:lvl>
  </w:abstractNum>
  <w:abstractNum w:abstractNumId="8">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9">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10">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1">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mRmN2M2YzMyMjk4NTc3Mzc4MmEwNzNmNzVhMGQ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247659"/>
    <w:rsid w:val="03596EEA"/>
    <w:rsid w:val="038D16A3"/>
    <w:rsid w:val="03B1684A"/>
    <w:rsid w:val="04A408B3"/>
    <w:rsid w:val="04BE2FED"/>
    <w:rsid w:val="04E35A1E"/>
    <w:rsid w:val="04E53232"/>
    <w:rsid w:val="04EC53DB"/>
    <w:rsid w:val="04F37057"/>
    <w:rsid w:val="05AD609E"/>
    <w:rsid w:val="05D81547"/>
    <w:rsid w:val="06CC0930"/>
    <w:rsid w:val="0795107A"/>
    <w:rsid w:val="07A75F34"/>
    <w:rsid w:val="08A823DF"/>
    <w:rsid w:val="08D13DE0"/>
    <w:rsid w:val="093C56FD"/>
    <w:rsid w:val="09532A47"/>
    <w:rsid w:val="09BC683E"/>
    <w:rsid w:val="0B493237"/>
    <w:rsid w:val="0B732F2C"/>
    <w:rsid w:val="0B7B6E33"/>
    <w:rsid w:val="0BA831BA"/>
    <w:rsid w:val="0C455AB9"/>
    <w:rsid w:val="0C4B4D67"/>
    <w:rsid w:val="0CA20DA6"/>
    <w:rsid w:val="0CE17564"/>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616847"/>
    <w:rsid w:val="146F0153"/>
    <w:rsid w:val="14830684"/>
    <w:rsid w:val="15087CFA"/>
    <w:rsid w:val="165027E8"/>
    <w:rsid w:val="16B26FFE"/>
    <w:rsid w:val="174A31A4"/>
    <w:rsid w:val="17D309AF"/>
    <w:rsid w:val="18214294"/>
    <w:rsid w:val="189F1804"/>
    <w:rsid w:val="1A6513F6"/>
    <w:rsid w:val="1A76575A"/>
    <w:rsid w:val="1AF3743D"/>
    <w:rsid w:val="1B117CBA"/>
    <w:rsid w:val="1B6B3C20"/>
    <w:rsid w:val="1B8B6070"/>
    <w:rsid w:val="1C082D77"/>
    <w:rsid w:val="1C8F08D2"/>
    <w:rsid w:val="1D78462B"/>
    <w:rsid w:val="1D8811AC"/>
    <w:rsid w:val="1DA07C6C"/>
    <w:rsid w:val="1E094880"/>
    <w:rsid w:val="1E760BD1"/>
    <w:rsid w:val="1EBC1656"/>
    <w:rsid w:val="1EE066D3"/>
    <w:rsid w:val="204B5722"/>
    <w:rsid w:val="21A04D2D"/>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1B2A80"/>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2F7E0032"/>
    <w:rsid w:val="30522D2A"/>
    <w:rsid w:val="305C3F2C"/>
    <w:rsid w:val="307355F9"/>
    <w:rsid w:val="30865E1D"/>
    <w:rsid w:val="32935ADE"/>
    <w:rsid w:val="32B94200"/>
    <w:rsid w:val="32E4458C"/>
    <w:rsid w:val="33666065"/>
    <w:rsid w:val="3381002D"/>
    <w:rsid w:val="343C3564"/>
    <w:rsid w:val="35166254"/>
    <w:rsid w:val="35606920"/>
    <w:rsid w:val="35740B78"/>
    <w:rsid w:val="361413C5"/>
    <w:rsid w:val="36981915"/>
    <w:rsid w:val="378B0E9D"/>
    <w:rsid w:val="37AB5678"/>
    <w:rsid w:val="37BC7885"/>
    <w:rsid w:val="37F038BF"/>
    <w:rsid w:val="384F1205"/>
    <w:rsid w:val="386B659B"/>
    <w:rsid w:val="3871081D"/>
    <w:rsid w:val="388C54AA"/>
    <w:rsid w:val="399E10AB"/>
    <w:rsid w:val="39BA7DF4"/>
    <w:rsid w:val="3A9C74FA"/>
    <w:rsid w:val="3B196D9D"/>
    <w:rsid w:val="3B7C26AD"/>
    <w:rsid w:val="3C883EC1"/>
    <w:rsid w:val="3CA5770B"/>
    <w:rsid w:val="3CDB4895"/>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5146E9"/>
    <w:rsid w:val="42951AE8"/>
    <w:rsid w:val="43AF1743"/>
    <w:rsid w:val="43DE08FF"/>
    <w:rsid w:val="44033BC7"/>
    <w:rsid w:val="447514E8"/>
    <w:rsid w:val="44D33707"/>
    <w:rsid w:val="4522313F"/>
    <w:rsid w:val="4565330A"/>
    <w:rsid w:val="45AA3513"/>
    <w:rsid w:val="45C049E4"/>
    <w:rsid w:val="462A0CBB"/>
    <w:rsid w:val="47136D96"/>
    <w:rsid w:val="47615B6E"/>
    <w:rsid w:val="477B6107"/>
    <w:rsid w:val="47F872D6"/>
    <w:rsid w:val="484745C6"/>
    <w:rsid w:val="488E0670"/>
    <w:rsid w:val="48B803B3"/>
    <w:rsid w:val="48DD3AFF"/>
    <w:rsid w:val="490F08BF"/>
    <w:rsid w:val="49B9423B"/>
    <w:rsid w:val="49C37E9D"/>
    <w:rsid w:val="4A111CB3"/>
    <w:rsid w:val="4A17007E"/>
    <w:rsid w:val="4A5676C5"/>
    <w:rsid w:val="4AA355BA"/>
    <w:rsid w:val="4ABD7C9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F4EE3"/>
    <w:rsid w:val="524B656C"/>
    <w:rsid w:val="52C35B14"/>
    <w:rsid w:val="52D3302C"/>
    <w:rsid w:val="52F52BA2"/>
    <w:rsid w:val="530645D1"/>
    <w:rsid w:val="536C1D08"/>
    <w:rsid w:val="54A83DFD"/>
    <w:rsid w:val="54E51D72"/>
    <w:rsid w:val="55410F72"/>
    <w:rsid w:val="55C951EF"/>
    <w:rsid w:val="55D342C0"/>
    <w:rsid w:val="567A7B77"/>
    <w:rsid w:val="56905526"/>
    <w:rsid w:val="56BC2B63"/>
    <w:rsid w:val="56CD6F61"/>
    <w:rsid w:val="56DF2A96"/>
    <w:rsid w:val="56ED69CE"/>
    <w:rsid w:val="56F41712"/>
    <w:rsid w:val="577B3977"/>
    <w:rsid w:val="583A0894"/>
    <w:rsid w:val="589B09CC"/>
    <w:rsid w:val="58A43CF2"/>
    <w:rsid w:val="58F17C99"/>
    <w:rsid w:val="5C7A36E7"/>
    <w:rsid w:val="5C86208C"/>
    <w:rsid w:val="5D243F01"/>
    <w:rsid w:val="5D6422D9"/>
    <w:rsid w:val="5E2C0C51"/>
    <w:rsid w:val="5E4067ED"/>
    <w:rsid w:val="5E910320"/>
    <w:rsid w:val="5EA51AF2"/>
    <w:rsid w:val="5EEA0945"/>
    <w:rsid w:val="5EFB66ED"/>
    <w:rsid w:val="5F067C77"/>
    <w:rsid w:val="5F1E7867"/>
    <w:rsid w:val="5F5F2067"/>
    <w:rsid w:val="5F7B0E0C"/>
    <w:rsid w:val="5F9C1BC2"/>
    <w:rsid w:val="5FBA7596"/>
    <w:rsid w:val="5FBF2C88"/>
    <w:rsid w:val="5FE747BE"/>
    <w:rsid w:val="60B5604F"/>
    <w:rsid w:val="60BA0556"/>
    <w:rsid w:val="60FF3C8B"/>
    <w:rsid w:val="61F964AB"/>
    <w:rsid w:val="62144DBA"/>
    <w:rsid w:val="62196A15"/>
    <w:rsid w:val="628A3F58"/>
    <w:rsid w:val="6326060B"/>
    <w:rsid w:val="6337682B"/>
    <w:rsid w:val="63410475"/>
    <w:rsid w:val="63435F49"/>
    <w:rsid w:val="637D586B"/>
    <w:rsid w:val="63A66400"/>
    <w:rsid w:val="63C45248"/>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A470D"/>
    <w:rsid w:val="681C5653"/>
    <w:rsid w:val="68A415B6"/>
    <w:rsid w:val="68D66149"/>
    <w:rsid w:val="690313CC"/>
    <w:rsid w:val="69401AD1"/>
    <w:rsid w:val="69A65877"/>
    <w:rsid w:val="69AA7723"/>
    <w:rsid w:val="69D13818"/>
    <w:rsid w:val="69F06D97"/>
    <w:rsid w:val="6A0459B6"/>
    <w:rsid w:val="6A1567FD"/>
    <w:rsid w:val="6A3D3FA6"/>
    <w:rsid w:val="6A466986"/>
    <w:rsid w:val="6B413E83"/>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5B5403C"/>
    <w:rsid w:val="75ED11A1"/>
    <w:rsid w:val="76226ED7"/>
    <w:rsid w:val="76466E77"/>
    <w:rsid w:val="76516E0F"/>
    <w:rsid w:val="76711167"/>
    <w:rsid w:val="769A4807"/>
    <w:rsid w:val="76EE28B0"/>
    <w:rsid w:val="77925931"/>
    <w:rsid w:val="77ED0DBA"/>
    <w:rsid w:val="781B10FD"/>
    <w:rsid w:val="78354C88"/>
    <w:rsid w:val="7837148A"/>
    <w:rsid w:val="79A15A51"/>
    <w:rsid w:val="79BC1E9E"/>
    <w:rsid w:val="79CB1C37"/>
    <w:rsid w:val="7ACD51C3"/>
    <w:rsid w:val="7B166879"/>
    <w:rsid w:val="7B8C0202"/>
    <w:rsid w:val="7C492337"/>
    <w:rsid w:val="7C665BC1"/>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11524</Words>
  <Characters>12073</Characters>
  <Lines>84</Lines>
  <Paragraphs>23</Paragraphs>
  <TotalTime>33</TotalTime>
  <ScaleCrop>false</ScaleCrop>
  <LinksUpToDate>false</LinksUpToDate>
  <CharactersWithSpaces>12815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2023-08-04T08:09:26Z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1BF0D717F2274D6EBE8A80C474C878F6_13</vt:lpwstr>
  </property>
</Properties>
</file>