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附件2</w:t>
      </w:r>
      <w:bookmarkStart w:id="0" w:name="_GoBack"/>
      <w:bookmarkEnd w:id="0"/>
    </w:p>
    <w:p>
      <w:pPr>
        <w:spacing w:line="480" w:lineRule="auto"/>
        <w:jc w:val="center"/>
        <w:rPr>
          <w:rFonts w:hint="eastAsia" w:ascii="仿宋" w:hAnsi="仿宋" w:eastAsia="仿宋" w:cs="黑体"/>
          <w:b/>
          <w:bCs/>
          <w:sz w:val="30"/>
          <w:szCs w:val="30"/>
        </w:rPr>
      </w:pPr>
    </w:p>
    <w:p>
      <w:pPr>
        <w:spacing w:line="480" w:lineRule="auto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管养要求承诺函</w:t>
      </w:r>
    </w:p>
    <w:p>
      <w:pPr>
        <w:spacing w:line="480" w:lineRule="auto"/>
        <w:ind w:firstLine="600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我司参与莆田市园林景观有限公司所负责的荔园路二期（阔口红绿灯至莆田西）绿化管养劳务班组的选择，承诺按照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《、荔园路二期（阔口红绿灯至莆田西）绿化管养劳务班组选择的公告</w:t>
      </w:r>
      <w:r>
        <w:rPr>
          <w:rFonts w:hint="eastAsia" w:ascii="仿宋" w:hAnsi="仿宋" w:eastAsia="仿宋" w:cs="仿宋"/>
          <w:sz w:val="30"/>
          <w:szCs w:val="30"/>
        </w:rPr>
        <w:t>》、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《管养要求</w:t>
      </w:r>
      <w:r>
        <w:rPr>
          <w:rFonts w:hint="eastAsia" w:ascii="仿宋" w:hAnsi="仿宋" w:eastAsia="仿宋" w:cs="仿宋"/>
          <w:sz w:val="30"/>
          <w:szCs w:val="30"/>
        </w:rPr>
        <w:t>》等相关要求履行劳务承包业务。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3900" w:firstLineChars="13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DDF5C66"/>
    <w:rsid w:val="0DDF5C66"/>
    <w:rsid w:val="3C51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2023-12-14T03:35:00Z</dcterms:created>
  <dc:creator></dc:creator>
  <cp:lastModifiedBy></cp:lastModifiedBy>
  <dcterms:modified xsi:type="dcterms:W3CDTF">2023-12-14T03:36:59Z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C52FD0F7650044AE84389D60A5F2E5F8_11</vt:lpwstr>
  </property>
</Properties>
</file>