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附件2</w:t>
      </w:r>
    </w:p>
    <w:p>
      <w:pPr>
        <w:spacing w:line="480" w:lineRule="auto"/>
        <w:ind w:firstLine="3463" w:firstLineChars="115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管养要求承诺函</w:t>
      </w:r>
    </w:p>
    <w:bookmarkEnd w:id="0"/>
    <w:p>
      <w:pPr>
        <w:spacing w:line="48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我司参与莆田市园林景观有限公司所负责的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迎宾大道（含万科玉湖路、尚济街、滨溪路等）</w:t>
      </w:r>
      <w:r>
        <w:rPr>
          <w:rFonts w:hint="eastAsia" w:ascii="仿宋" w:hAnsi="仿宋" w:eastAsia="仿宋" w:cs="仿宋"/>
          <w:sz w:val="30"/>
          <w:szCs w:val="30"/>
        </w:rPr>
        <w:t>绿化管养劳务班组的选择，承诺按照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《关于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迎宾大道（含万科玉湖路、尚济街、滨溪路等）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绿化管养劳务班组选择的公告</w:t>
      </w:r>
      <w:r>
        <w:rPr>
          <w:rFonts w:hint="eastAsia" w:ascii="仿宋" w:hAnsi="仿宋" w:eastAsia="仿宋" w:cs="仿宋"/>
          <w:sz w:val="30"/>
          <w:szCs w:val="30"/>
        </w:rPr>
        <w:t>》、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《管养要求</w:t>
      </w:r>
      <w:r>
        <w:rPr>
          <w:rFonts w:hint="eastAsia" w:ascii="仿宋" w:hAnsi="仿宋" w:eastAsia="仿宋" w:cs="仿宋"/>
          <w:sz w:val="30"/>
          <w:szCs w:val="30"/>
        </w:rPr>
        <w:t>》等相关要求履行劳务承包业务。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480" w:lineRule="auto"/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57310819"/>
    <w:rsid w:val="5731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2024-06-26T08:26:00Z</dcterms:created>
  <dc:creator>WPS_1512700137</dc:creator>
  <cp:lastModifiedBy>WPS_1512700137</cp:lastModifiedBy>
  <dcterms:modified xsi:type="dcterms:W3CDTF">2024-06-26T08:26:55Z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DC5FCA82CE024DA9B9881453A7C46A55_11</vt:lpwstr>
  </property>
</Properties>
</file>